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981" w:rsidRDefault="00A455F4">
      <w:pPr>
        <w:rPr>
          <w:b/>
          <w:sz w:val="28"/>
          <w:szCs w:val="28"/>
        </w:rPr>
      </w:pPr>
      <w:r>
        <w:rPr>
          <w:rFonts w:hint="eastAsia"/>
          <w:b/>
          <w:sz w:val="28"/>
          <w:szCs w:val="28"/>
        </w:rPr>
        <w:t>科技进步奖</w:t>
      </w:r>
      <w:r>
        <w:rPr>
          <w:b/>
          <w:sz w:val="28"/>
          <w:szCs w:val="28"/>
        </w:rPr>
        <w:t>推荐号：</w:t>
      </w:r>
      <w:r>
        <w:rPr>
          <w:rFonts w:hint="eastAsia"/>
          <w:b/>
          <w:sz w:val="28"/>
          <w:szCs w:val="28"/>
        </w:rPr>
        <w:t>113</w:t>
      </w:r>
      <w:r>
        <w:rPr>
          <w:b/>
          <w:sz w:val="28"/>
          <w:szCs w:val="28"/>
        </w:rPr>
        <w:t>-4</w:t>
      </w:r>
      <w:r>
        <w:rPr>
          <w:rFonts w:hint="eastAsia"/>
          <w:b/>
          <w:sz w:val="28"/>
          <w:szCs w:val="28"/>
        </w:rPr>
        <w:t>03</w:t>
      </w:r>
    </w:p>
    <w:tbl>
      <w:tblPr>
        <w:tblW w:w="5000" w:type="pct"/>
        <w:tblLayout w:type="fixed"/>
        <w:tblLook w:val="04A0" w:firstRow="1" w:lastRow="0" w:firstColumn="1" w:lastColumn="0" w:noHBand="0" w:noVBand="1"/>
      </w:tblPr>
      <w:tblGrid>
        <w:gridCol w:w="414"/>
        <w:gridCol w:w="423"/>
        <w:gridCol w:w="259"/>
        <w:gridCol w:w="147"/>
        <w:gridCol w:w="194"/>
        <w:gridCol w:w="936"/>
        <w:gridCol w:w="989"/>
        <w:gridCol w:w="714"/>
        <w:gridCol w:w="2788"/>
        <w:gridCol w:w="1176"/>
        <w:gridCol w:w="482"/>
      </w:tblGrid>
      <w:tr w:rsidR="00494981" w:rsidTr="00856BCD">
        <w:trPr>
          <w:trHeight w:val="623"/>
        </w:trPr>
        <w:tc>
          <w:tcPr>
            <w:tcW w:w="729" w:type="pct"/>
            <w:gridSpan w:val="4"/>
            <w:tcBorders>
              <w:top w:val="single" w:sz="4" w:space="0" w:color="auto"/>
              <w:left w:val="single" w:sz="4" w:space="0" w:color="auto"/>
              <w:bottom w:val="single" w:sz="4" w:space="0" w:color="auto"/>
              <w:right w:val="single" w:sz="4" w:space="0" w:color="auto"/>
            </w:tcBorders>
            <w:vAlign w:val="center"/>
          </w:tcPr>
          <w:p w:rsidR="00494981" w:rsidRDefault="00A455F4">
            <w:pPr>
              <w:widowControl/>
              <w:jc w:val="center"/>
              <w:rPr>
                <w:b/>
                <w:bCs/>
                <w:kern w:val="0"/>
                <w:sz w:val="24"/>
              </w:rPr>
            </w:pPr>
            <w:r>
              <w:rPr>
                <w:rFonts w:hAnsi="宋体" w:hint="eastAsia"/>
                <w:b/>
                <w:bCs/>
                <w:color w:val="C00000"/>
                <w:kern w:val="0"/>
                <w:sz w:val="24"/>
              </w:rPr>
              <w:t>项目名称</w:t>
            </w:r>
          </w:p>
        </w:tc>
        <w:tc>
          <w:tcPr>
            <w:tcW w:w="4271" w:type="pct"/>
            <w:gridSpan w:val="7"/>
            <w:tcBorders>
              <w:top w:val="single" w:sz="4" w:space="0" w:color="auto"/>
              <w:left w:val="nil"/>
              <w:bottom w:val="single" w:sz="4" w:space="0" w:color="auto"/>
              <w:right w:val="single" w:sz="4" w:space="0" w:color="000000"/>
            </w:tcBorders>
            <w:vAlign w:val="center"/>
          </w:tcPr>
          <w:p w:rsidR="00494981" w:rsidRDefault="00A455F4">
            <w:pPr>
              <w:widowControl/>
              <w:jc w:val="center"/>
              <w:rPr>
                <w:b/>
                <w:bCs/>
                <w:kern w:val="0"/>
                <w:sz w:val="24"/>
              </w:rPr>
            </w:pPr>
            <w:r>
              <w:rPr>
                <w:rFonts w:hAnsi="宋体" w:hint="eastAsia"/>
                <w:b/>
                <w:bCs/>
                <w:kern w:val="0"/>
                <w:sz w:val="24"/>
              </w:rPr>
              <w:t>老旧小区综合改造成套技术与规模化应用</w:t>
            </w:r>
          </w:p>
        </w:tc>
      </w:tr>
      <w:tr w:rsidR="00494981" w:rsidTr="00856BCD">
        <w:trPr>
          <w:trHeight w:val="559"/>
        </w:trPr>
        <w:tc>
          <w:tcPr>
            <w:tcW w:w="729" w:type="pct"/>
            <w:gridSpan w:val="4"/>
            <w:tcBorders>
              <w:top w:val="nil"/>
              <w:left w:val="single" w:sz="4" w:space="0" w:color="auto"/>
              <w:bottom w:val="single" w:sz="4" w:space="0" w:color="auto"/>
              <w:right w:val="single" w:sz="4" w:space="0" w:color="auto"/>
            </w:tcBorders>
            <w:vAlign w:val="center"/>
          </w:tcPr>
          <w:p w:rsidR="00494981" w:rsidRDefault="00A455F4">
            <w:pPr>
              <w:widowControl/>
              <w:jc w:val="center"/>
              <w:rPr>
                <w:b/>
                <w:bCs/>
                <w:kern w:val="0"/>
                <w:sz w:val="24"/>
              </w:rPr>
            </w:pPr>
            <w:r>
              <w:rPr>
                <w:rFonts w:hAnsi="宋体" w:hint="eastAsia"/>
                <w:b/>
                <w:bCs/>
                <w:color w:val="C00000"/>
                <w:kern w:val="0"/>
                <w:sz w:val="24"/>
              </w:rPr>
              <w:t>提名单位</w:t>
            </w:r>
          </w:p>
        </w:tc>
        <w:tc>
          <w:tcPr>
            <w:tcW w:w="4271" w:type="pct"/>
            <w:gridSpan w:val="7"/>
            <w:tcBorders>
              <w:top w:val="single" w:sz="4" w:space="0" w:color="auto"/>
              <w:left w:val="nil"/>
              <w:bottom w:val="single" w:sz="4" w:space="0" w:color="auto"/>
              <w:right w:val="single" w:sz="4" w:space="0" w:color="000000"/>
            </w:tcBorders>
            <w:vAlign w:val="center"/>
          </w:tcPr>
          <w:p w:rsidR="00494981" w:rsidRDefault="00A455F4">
            <w:pPr>
              <w:widowControl/>
              <w:jc w:val="center"/>
              <w:rPr>
                <w:b/>
                <w:bCs/>
                <w:kern w:val="0"/>
                <w:sz w:val="24"/>
              </w:rPr>
            </w:pPr>
            <w:r>
              <w:rPr>
                <w:rFonts w:hAnsi="宋体"/>
                <w:b/>
                <w:bCs/>
                <w:kern w:val="0"/>
                <w:sz w:val="24"/>
              </w:rPr>
              <w:t>河北省</w:t>
            </w:r>
            <w:r>
              <w:rPr>
                <w:rFonts w:hAnsi="宋体" w:hint="eastAsia"/>
                <w:b/>
                <w:bCs/>
                <w:kern w:val="0"/>
                <w:sz w:val="24"/>
              </w:rPr>
              <w:t>住房和城乡建设厅</w:t>
            </w:r>
          </w:p>
        </w:tc>
      </w:tr>
      <w:tr w:rsidR="00494981" w:rsidTr="00856BCD">
        <w:trPr>
          <w:trHeight w:val="645"/>
        </w:trPr>
        <w:tc>
          <w:tcPr>
            <w:tcW w:w="729" w:type="pct"/>
            <w:gridSpan w:val="4"/>
            <w:tcBorders>
              <w:top w:val="nil"/>
              <w:left w:val="single" w:sz="4" w:space="0" w:color="auto"/>
              <w:bottom w:val="single" w:sz="4" w:space="0" w:color="auto"/>
              <w:right w:val="single" w:sz="4" w:space="0" w:color="auto"/>
            </w:tcBorders>
            <w:shd w:val="clear" w:color="auto" w:fill="FFFFFF"/>
            <w:vAlign w:val="center"/>
          </w:tcPr>
          <w:p w:rsidR="00494981" w:rsidRDefault="00A455F4">
            <w:pPr>
              <w:widowControl/>
              <w:jc w:val="center"/>
              <w:rPr>
                <w:b/>
                <w:bCs/>
                <w:kern w:val="0"/>
                <w:sz w:val="24"/>
              </w:rPr>
            </w:pPr>
            <w:r>
              <w:rPr>
                <w:rFonts w:hAnsi="宋体" w:hint="eastAsia"/>
                <w:b/>
                <w:bCs/>
                <w:color w:val="C00000"/>
                <w:kern w:val="0"/>
                <w:sz w:val="24"/>
              </w:rPr>
              <w:t>项目简介</w:t>
            </w:r>
          </w:p>
        </w:tc>
        <w:tc>
          <w:tcPr>
            <w:tcW w:w="4271" w:type="pct"/>
            <w:gridSpan w:val="7"/>
            <w:tcBorders>
              <w:top w:val="single" w:sz="4" w:space="0" w:color="auto"/>
              <w:left w:val="nil"/>
              <w:bottom w:val="single" w:sz="4" w:space="0" w:color="auto"/>
              <w:right w:val="single" w:sz="4" w:space="0" w:color="000000"/>
            </w:tcBorders>
            <w:shd w:val="clear" w:color="auto" w:fill="FFFFFF"/>
            <w:vAlign w:val="center"/>
          </w:tcPr>
          <w:p w:rsidR="00494981" w:rsidRDefault="00A455F4">
            <w:pPr>
              <w:pStyle w:val="a3"/>
              <w:spacing w:line="360" w:lineRule="exact"/>
              <w:outlineLvl w:val="1"/>
              <w:rPr>
                <w:rFonts w:ascii="Times New Roman"/>
              </w:rPr>
            </w:pPr>
            <w:r>
              <w:rPr>
                <w:rFonts w:ascii="Times New Roman" w:hint="eastAsia"/>
              </w:rPr>
              <w:t>在建筑业可持续发展的大背景下，老旧小区综合改造已成为我国近期建筑业发展的一项重要举措，是提高老旧小区的综合性能，加快城市更新发展，提升城市面貌品质，实现建筑业的可持续发展的一种重要途径，通过关键技术的系统化集成是实现老旧小区综合改造的先决条件。</w:t>
            </w:r>
          </w:p>
          <w:p w:rsidR="00494981" w:rsidRDefault="00A455F4">
            <w:pPr>
              <w:pStyle w:val="a3"/>
              <w:spacing w:line="360" w:lineRule="exact"/>
              <w:outlineLvl w:val="1"/>
              <w:rPr>
                <w:rFonts w:ascii="宋体" w:hAnsi="宋体" w:cs="仿宋_GB2312"/>
              </w:rPr>
            </w:pPr>
            <w:r>
              <w:rPr>
                <w:rFonts w:ascii="Times New Roman" w:hint="eastAsia"/>
              </w:rPr>
              <w:t>本项目以老旧小区综合改造为研究核心，从病害诊治、宜居性能到基础设施及环境进行全方位研究，形成了老旧小区全方位改造技术，实现了健康舒适、资源节约的技术体系，为实现节能减排、治理雾霾、社区可持续发展等提供了技术支撑。</w:t>
            </w:r>
          </w:p>
          <w:p w:rsidR="00494981" w:rsidRDefault="00A455F4">
            <w:pPr>
              <w:pStyle w:val="a3"/>
              <w:spacing w:line="360" w:lineRule="exact"/>
              <w:outlineLvl w:val="1"/>
              <w:rPr>
                <w:sz w:val="22"/>
                <w:szCs w:val="22"/>
              </w:rPr>
            </w:pPr>
            <w:r>
              <w:rPr>
                <w:rFonts w:ascii="宋体" w:hAnsi="宋体" w:cs="仿宋_GB2312" w:hint="eastAsia"/>
              </w:rPr>
              <w:t>项目成果在河北省老旧小区改造中</w:t>
            </w:r>
            <w:r>
              <w:rPr>
                <w:rFonts w:ascii="宋体" w:hAnsi="宋体" w:cs="仿宋_GB2312" w:hint="eastAsia"/>
              </w:rPr>
              <w:t>进行了大量应用</w:t>
            </w:r>
            <w:r>
              <w:rPr>
                <w:rFonts w:ascii="宋体" w:hAnsi="宋体" w:cs="仿宋_GB2312" w:hint="eastAsia"/>
              </w:rPr>
              <w:t>，并在北京、天津、河南、</w:t>
            </w:r>
            <w:r>
              <w:rPr>
                <w:rFonts w:ascii="宋体" w:hAnsi="宋体" w:cs="仿宋_GB2312" w:hint="eastAsia"/>
              </w:rPr>
              <w:t>黑龙江</w:t>
            </w:r>
            <w:r>
              <w:rPr>
                <w:rFonts w:ascii="宋体" w:hAnsi="宋体" w:cs="仿宋_GB2312" w:hint="eastAsia"/>
              </w:rPr>
              <w:t>等地区实现成果的综合应用。</w:t>
            </w:r>
          </w:p>
        </w:tc>
      </w:tr>
      <w:tr w:rsidR="00494981" w:rsidTr="00856BCD">
        <w:trPr>
          <w:trHeight w:val="887"/>
        </w:trPr>
        <w:tc>
          <w:tcPr>
            <w:tcW w:w="729" w:type="pct"/>
            <w:gridSpan w:val="4"/>
            <w:tcBorders>
              <w:top w:val="nil"/>
              <w:left w:val="single" w:sz="4" w:space="0" w:color="auto"/>
              <w:bottom w:val="single" w:sz="4" w:space="0" w:color="auto"/>
              <w:right w:val="single" w:sz="4" w:space="0" w:color="auto"/>
            </w:tcBorders>
            <w:shd w:val="clear" w:color="auto" w:fill="FFFFFF"/>
            <w:vAlign w:val="center"/>
          </w:tcPr>
          <w:p w:rsidR="00494981" w:rsidRDefault="00A455F4">
            <w:pPr>
              <w:widowControl/>
              <w:jc w:val="center"/>
              <w:rPr>
                <w:rFonts w:hAnsi="宋体"/>
                <w:b/>
                <w:bCs/>
                <w:color w:val="C00000"/>
                <w:kern w:val="0"/>
                <w:sz w:val="24"/>
              </w:rPr>
            </w:pPr>
            <w:r>
              <w:rPr>
                <w:rFonts w:hAnsi="宋体" w:hint="eastAsia"/>
                <w:b/>
                <w:bCs/>
                <w:color w:val="C00000"/>
                <w:kern w:val="0"/>
                <w:sz w:val="24"/>
              </w:rPr>
              <w:t>主要完成单位及创新推广贡献</w:t>
            </w:r>
          </w:p>
        </w:tc>
        <w:tc>
          <w:tcPr>
            <w:tcW w:w="4271" w:type="pct"/>
            <w:gridSpan w:val="7"/>
            <w:tcBorders>
              <w:top w:val="single" w:sz="4" w:space="0" w:color="auto"/>
              <w:left w:val="nil"/>
              <w:bottom w:val="single" w:sz="4" w:space="0" w:color="auto"/>
              <w:right w:val="single" w:sz="4" w:space="0" w:color="000000"/>
            </w:tcBorders>
            <w:shd w:val="clear" w:color="auto" w:fill="FFFFFF"/>
            <w:vAlign w:val="center"/>
          </w:tcPr>
          <w:p w:rsidR="00494981" w:rsidRDefault="00A455F4">
            <w:pPr>
              <w:pStyle w:val="a3"/>
              <w:spacing w:line="360" w:lineRule="exact"/>
              <w:outlineLvl w:val="1"/>
              <w:rPr>
                <w:rFonts w:ascii="宋体" w:hAnsi="宋体" w:cs="仿宋_GB2312"/>
              </w:rPr>
            </w:pPr>
            <w:r>
              <w:rPr>
                <w:rFonts w:ascii="Times New Roman" w:hAnsi="宋体"/>
                <w:szCs w:val="21"/>
              </w:rPr>
              <w:t>项目</w:t>
            </w:r>
            <w:r>
              <w:rPr>
                <w:rFonts w:ascii="Times New Roman" w:hAnsi="宋体" w:hint="eastAsia"/>
                <w:szCs w:val="21"/>
              </w:rPr>
              <w:t>“</w:t>
            </w:r>
            <w:r>
              <w:rPr>
                <w:rFonts w:hAnsi="宋体" w:hint="eastAsia"/>
                <w:szCs w:val="21"/>
              </w:rPr>
              <w:t>老旧小区综合改造成套技术与规模化应用</w:t>
            </w:r>
            <w:r>
              <w:rPr>
                <w:rFonts w:ascii="Times New Roman" w:hAnsi="宋体" w:hint="eastAsia"/>
                <w:szCs w:val="21"/>
              </w:rPr>
              <w:t>”是由</w:t>
            </w:r>
            <w:r>
              <w:rPr>
                <w:rFonts w:ascii="Times New Roman" w:hAnsi="宋体"/>
                <w:szCs w:val="21"/>
              </w:rPr>
              <w:t>河北省建筑科学研究院有限公司</w:t>
            </w:r>
            <w:r>
              <w:rPr>
                <w:rFonts w:ascii="Times New Roman" w:hAnsi="宋体" w:hint="eastAsia"/>
                <w:szCs w:val="21"/>
              </w:rPr>
              <w:t>/1</w:t>
            </w:r>
            <w:r>
              <w:rPr>
                <w:rFonts w:ascii="Times New Roman" w:hAnsi="宋体"/>
                <w:szCs w:val="21"/>
              </w:rPr>
              <w:t>、</w:t>
            </w:r>
            <w:r>
              <w:rPr>
                <w:rFonts w:hAnsi="宋体" w:hint="eastAsia"/>
                <w:szCs w:val="21"/>
              </w:rPr>
              <w:t>中国建筑科学研究院有限公司</w:t>
            </w:r>
            <w:r>
              <w:rPr>
                <w:rFonts w:ascii="Times New Roman" w:hAnsi="宋体" w:hint="eastAsia"/>
                <w:szCs w:val="21"/>
              </w:rPr>
              <w:t>/2</w:t>
            </w:r>
            <w:r>
              <w:rPr>
                <w:rFonts w:ascii="Times New Roman" w:hAnsi="宋体"/>
                <w:szCs w:val="21"/>
              </w:rPr>
              <w:t>、</w:t>
            </w:r>
            <w:r>
              <w:rPr>
                <w:rFonts w:hAnsi="宋体" w:hint="eastAsia"/>
                <w:szCs w:val="21"/>
              </w:rPr>
              <w:t>河北奥润顺达窗业有限公司</w:t>
            </w:r>
            <w:r>
              <w:rPr>
                <w:rFonts w:hAnsi="宋体" w:hint="eastAsia"/>
                <w:szCs w:val="21"/>
              </w:rPr>
              <w:t>/3</w:t>
            </w:r>
            <w:r>
              <w:rPr>
                <w:rFonts w:hAnsi="宋体" w:hint="eastAsia"/>
                <w:szCs w:val="21"/>
              </w:rPr>
              <w:t>、河北泊易达停车设备科技有限公司</w:t>
            </w:r>
            <w:r>
              <w:rPr>
                <w:rFonts w:hAnsi="宋体" w:hint="eastAsia"/>
                <w:szCs w:val="21"/>
              </w:rPr>
              <w:t>/4</w:t>
            </w:r>
            <w:r>
              <w:rPr>
                <w:rFonts w:hAnsi="宋体" w:hint="eastAsia"/>
                <w:szCs w:val="21"/>
              </w:rPr>
              <w:t>、河北建筑工程学院</w:t>
            </w:r>
            <w:r>
              <w:rPr>
                <w:rFonts w:hAnsi="宋体" w:hint="eastAsia"/>
                <w:szCs w:val="21"/>
              </w:rPr>
              <w:t>/5</w:t>
            </w:r>
            <w:r>
              <w:rPr>
                <w:rFonts w:hAnsi="宋体" w:hint="eastAsia"/>
                <w:szCs w:val="21"/>
              </w:rPr>
              <w:t>共同完成，其中河北建筑工程学院主要贡献如下：</w:t>
            </w:r>
          </w:p>
          <w:p w:rsidR="00494981" w:rsidRDefault="00A455F4">
            <w:pPr>
              <w:pStyle w:val="a3"/>
              <w:spacing w:line="360" w:lineRule="exact"/>
              <w:outlineLvl w:val="1"/>
              <w:rPr>
                <w:rFonts w:ascii="宋体" w:eastAsia="楷体_GB2312" w:hAnsi="宋体" w:cs="仿宋_GB2312"/>
              </w:rPr>
            </w:pPr>
            <w:r>
              <w:rPr>
                <w:rFonts w:ascii="宋体" w:hAnsi="宋体" w:cs="仿宋_GB2312" w:hint="eastAsia"/>
              </w:rPr>
              <w:t>河北建筑工程学院</w:t>
            </w:r>
            <w:r>
              <w:rPr>
                <w:rFonts w:ascii="宋体" w:hAnsi="宋体" w:cs="仿宋_GB2312" w:hint="eastAsia"/>
              </w:rPr>
              <w:t>：发明了防火保温装饰一体化板材；开发了外墙防火保温系统及防火连接件。</w:t>
            </w:r>
          </w:p>
        </w:tc>
      </w:tr>
      <w:tr w:rsidR="00494981" w:rsidTr="00856BCD">
        <w:trPr>
          <w:trHeight w:val="887"/>
        </w:trPr>
        <w:tc>
          <w:tcPr>
            <w:tcW w:w="729" w:type="pct"/>
            <w:gridSpan w:val="4"/>
            <w:tcBorders>
              <w:top w:val="nil"/>
              <w:left w:val="single" w:sz="4" w:space="0" w:color="auto"/>
              <w:bottom w:val="single" w:sz="4" w:space="0" w:color="auto"/>
              <w:right w:val="single" w:sz="4" w:space="0" w:color="auto"/>
            </w:tcBorders>
            <w:shd w:val="clear" w:color="auto" w:fill="FFFFFF"/>
            <w:vAlign w:val="center"/>
          </w:tcPr>
          <w:p w:rsidR="00494981" w:rsidRDefault="00A455F4">
            <w:pPr>
              <w:widowControl/>
              <w:jc w:val="center"/>
              <w:rPr>
                <w:b/>
                <w:bCs/>
                <w:kern w:val="0"/>
                <w:sz w:val="24"/>
              </w:rPr>
            </w:pPr>
            <w:r>
              <w:rPr>
                <w:rFonts w:hAnsi="宋体" w:hint="eastAsia"/>
                <w:b/>
                <w:bCs/>
                <w:color w:val="C00000"/>
                <w:kern w:val="0"/>
                <w:sz w:val="24"/>
              </w:rPr>
              <w:t>推广应用及经济社会效益情况</w:t>
            </w:r>
          </w:p>
        </w:tc>
        <w:tc>
          <w:tcPr>
            <w:tcW w:w="4271" w:type="pct"/>
            <w:gridSpan w:val="7"/>
            <w:tcBorders>
              <w:top w:val="single" w:sz="4" w:space="0" w:color="auto"/>
              <w:left w:val="nil"/>
              <w:bottom w:val="single" w:sz="4" w:space="0" w:color="auto"/>
              <w:right w:val="single" w:sz="4" w:space="0" w:color="000000"/>
            </w:tcBorders>
            <w:shd w:val="clear" w:color="auto" w:fill="FFFFFF"/>
            <w:vAlign w:val="center"/>
          </w:tcPr>
          <w:p w:rsidR="00494981" w:rsidRDefault="00A455F4">
            <w:pPr>
              <w:snapToGrid w:val="0"/>
              <w:spacing w:line="360" w:lineRule="exact"/>
              <w:ind w:firstLineChars="200" w:firstLine="480"/>
              <w:rPr>
                <w:rFonts w:hAnsi="宋体"/>
                <w:sz w:val="24"/>
              </w:rPr>
            </w:pPr>
            <w:r>
              <w:rPr>
                <w:rFonts w:hAnsi="宋体"/>
                <w:sz w:val="24"/>
              </w:rPr>
              <w:t>项目完成单位发挥产、学、研、用优势互补，研发了一系列具有自主知识产权的节能部品、适老化设施和停车设备，编制了国家及河北省老旧小区综合改造成套标准，极大地推动了老旧小区综合改造的实施，有效带动京津冀地区机械、建材、轻工、物业等产业的发展，实现经济效益和社会</w:t>
            </w:r>
            <w:r>
              <w:rPr>
                <w:rFonts w:hAnsi="宋体" w:hint="eastAsia"/>
                <w:sz w:val="24"/>
              </w:rPr>
              <w:t>生态</w:t>
            </w:r>
            <w:r>
              <w:rPr>
                <w:rFonts w:hAnsi="宋体"/>
                <w:sz w:val="24"/>
              </w:rPr>
              <w:t>效益的双赢。</w:t>
            </w:r>
          </w:p>
          <w:p w:rsidR="00494981" w:rsidRDefault="00A455F4">
            <w:pPr>
              <w:snapToGrid w:val="0"/>
              <w:spacing w:line="360" w:lineRule="exact"/>
              <w:ind w:firstLineChars="200" w:firstLine="480"/>
              <w:rPr>
                <w:rFonts w:hAnsi="宋体"/>
                <w:sz w:val="24"/>
              </w:rPr>
            </w:pPr>
            <w:r>
              <w:rPr>
                <w:rFonts w:hAnsi="宋体"/>
                <w:sz w:val="24"/>
              </w:rPr>
              <w:t>（</w:t>
            </w:r>
            <w:r>
              <w:rPr>
                <w:rFonts w:hAnsi="宋体"/>
                <w:sz w:val="24"/>
              </w:rPr>
              <w:t>1</w:t>
            </w:r>
            <w:r>
              <w:rPr>
                <w:rFonts w:hAnsi="宋体"/>
                <w:sz w:val="24"/>
              </w:rPr>
              <w:t>）经济效益</w:t>
            </w:r>
          </w:p>
          <w:p w:rsidR="00494981" w:rsidRDefault="00A455F4">
            <w:pPr>
              <w:snapToGrid w:val="0"/>
              <w:spacing w:line="360" w:lineRule="exact"/>
              <w:ind w:firstLineChars="200" w:firstLine="480"/>
              <w:rPr>
                <w:rFonts w:hAnsi="宋体"/>
                <w:sz w:val="24"/>
              </w:rPr>
            </w:pPr>
            <w:r>
              <w:rPr>
                <w:rFonts w:hAnsi="宋体"/>
                <w:sz w:val="24"/>
              </w:rPr>
              <w:t>2021</w:t>
            </w:r>
            <w:r>
              <w:rPr>
                <w:rFonts w:hAnsi="宋体"/>
                <w:sz w:val="24"/>
              </w:rPr>
              <w:t>年国务院《政府工作报告》明确指出：十四五期间</w:t>
            </w:r>
            <w:r>
              <w:rPr>
                <w:rFonts w:hAnsi="宋体"/>
                <w:sz w:val="24"/>
              </w:rPr>
              <w:t>“</w:t>
            </w:r>
            <w:r>
              <w:rPr>
                <w:rFonts w:hAnsi="宋体"/>
                <w:sz w:val="24"/>
              </w:rPr>
              <w:t>要实施城市更新行动</w:t>
            </w:r>
            <w:r>
              <w:rPr>
                <w:rFonts w:hAnsi="宋体"/>
                <w:sz w:val="24"/>
              </w:rPr>
              <w:t>”</w:t>
            </w:r>
            <w:r>
              <w:rPr>
                <w:rFonts w:hAnsi="宋体"/>
                <w:sz w:val="24"/>
              </w:rPr>
              <w:t>、</w:t>
            </w:r>
            <w:r>
              <w:rPr>
                <w:rFonts w:hAnsi="宋体"/>
                <w:sz w:val="24"/>
              </w:rPr>
              <w:t>“</w:t>
            </w:r>
            <w:r>
              <w:rPr>
                <w:rFonts w:hAnsi="宋体"/>
                <w:sz w:val="24"/>
              </w:rPr>
              <w:t>政府投资更多向惠及面广的民生项目倾斜</w:t>
            </w:r>
            <w:r>
              <w:rPr>
                <w:rFonts w:hAnsi="宋体"/>
                <w:sz w:val="24"/>
              </w:rPr>
              <w:t>”</w:t>
            </w:r>
            <w:r>
              <w:rPr>
                <w:rFonts w:hAnsi="宋体" w:hint="eastAsia"/>
                <w:sz w:val="24"/>
              </w:rPr>
              <w:t>。</w:t>
            </w:r>
            <w:r>
              <w:rPr>
                <w:rFonts w:hAnsi="宋体"/>
                <w:sz w:val="24"/>
              </w:rPr>
              <w:t>国内现存老旧小区约</w:t>
            </w:r>
            <w:r>
              <w:rPr>
                <w:rFonts w:hAnsi="宋体"/>
                <w:sz w:val="24"/>
              </w:rPr>
              <w:t>15</w:t>
            </w:r>
            <w:r>
              <w:rPr>
                <w:rFonts w:hAnsi="宋体"/>
                <w:sz w:val="24"/>
              </w:rPr>
              <w:t>万个，到十四五末预期完成老旧小区的改造更新，在此过程中各产业集群协同发展，由此产生的经济效益或超万亿元，同时可每年拉动经济增长</w:t>
            </w:r>
            <w:r>
              <w:rPr>
                <w:rFonts w:hAnsi="宋体"/>
                <w:sz w:val="24"/>
              </w:rPr>
              <w:t>3~4</w:t>
            </w:r>
            <w:r>
              <w:rPr>
                <w:rFonts w:hAnsi="宋体"/>
                <w:sz w:val="24"/>
              </w:rPr>
              <w:t>万亿元，切实推动实体经济增长。</w:t>
            </w:r>
          </w:p>
          <w:p w:rsidR="00494981" w:rsidRDefault="00A455F4">
            <w:pPr>
              <w:snapToGrid w:val="0"/>
              <w:spacing w:line="360" w:lineRule="exact"/>
              <w:ind w:firstLineChars="200" w:firstLine="480"/>
              <w:rPr>
                <w:rFonts w:hAnsi="宋体"/>
                <w:sz w:val="24"/>
              </w:rPr>
            </w:pPr>
            <w:r>
              <w:rPr>
                <w:rFonts w:hAnsi="宋体"/>
                <w:sz w:val="24"/>
              </w:rPr>
              <w:t>（</w:t>
            </w:r>
            <w:r>
              <w:rPr>
                <w:rFonts w:hAnsi="宋体"/>
                <w:sz w:val="24"/>
              </w:rPr>
              <w:t>2</w:t>
            </w:r>
            <w:r>
              <w:rPr>
                <w:rFonts w:hAnsi="宋体"/>
                <w:sz w:val="24"/>
              </w:rPr>
              <w:t>）社会</w:t>
            </w:r>
            <w:r>
              <w:rPr>
                <w:rFonts w:hAnsi="宋体" w:hint="eastAsia"/>
                <w:sz w:val="24"/>
              </w:rPr>
              <w:t>生态</w:t>
            </w:r>
            <w:r>
              <w:rPr>
                <w:rFonts w:hAnsi="宋体"/>
                <w:sz w:val="24"/>
              </w:rPr>
              <w:t>效益</w:t>
            </w:r>
          </w:p>
          <w:p w:rsidR="00494981" w:rsidRDefault="00A455F4">
            <w:pPr>
              <w:snapToGrid w:val="0"/>
              <w:spacing w:line="360" w:lineRule="exact"/>
              <w:ind w:firstLineChars="200" w:firstLine="480"/>
              <w:rPr>
                <w:rFonts w:hAnsi="宋体"/>
                <w:sz w:val="24"/>
              </w:rPr>
            </w:pPr>
            <w:r>
              <w:rPr>
                <w:rFonts w:hAnsi="宋体"/>
                <w:sz w:val="24"/>
              </w:rPr>
              <w:t>项目成果为推动我国城镇老旧小区改造的健康发展提供了理论支撑和实践借鉴，实现城市发展的新旧动能转换，对提高建筑寿命、节能减排、提升性能品质、推动居家养老，以及促</w:t>
            </w:r>
            <w:r>
              <w:rPr>
                <w:rFonts w:hAnsi="宋体"/>
                <w:sz w:val="24"/>
              </w:rPr>
              <w:t>进我国老旧小区</w:t>
            </w:r>
            <w:r>
              <w:rPr>
                <w:rFonts w:hAnsi="宋体"/>
                <w:sz w:val="24"/>
              </w:rPr>
              <w:lastRenderedPageBreak/>
              <w:t>改造政策的实施提供了技术保障。</w:t>
            </w:r>
          </w:p>
          <w:p w:rsidR="00494981" w:rsidRDefault="00A455F4">
            <w:pPr>
              <w:snapToGrid w:val="0"/>
              <w:spacing w:line="360" w:lineRule="exact"/>
              <w:ind w:firstLineChars="200" w:firstLine="480"/>
              <w:rPr>
                <w:rFonts w:hAnsi="宋体"/>
                <w:sz w:val="24"/>
              </w:rPr>
            </w:pPr>
            <w:r>
              <w:rPr>
                <w:rFonts w:hAnsi="宋体"/>
                <w:sz w:val="24"/>
              </w:rPr>
              <w:t>研究成果以提升城镇住区的综合性能为</w:t>
            </w:r>
            <w:r>
              <w:rPr>
                <w:rFonts w:hAnsi="宋体" w:hint="eastAsia"/>
                <w:sz w:val="24"/>
              </w:rPr>
              <w:t>目标</w:t>
            </w:r>
            <w:r>
              <w:rPr>
                <w:rFonts w:hAnsi="宋体"/>
                <w:sz w:val="24"/>
              </w:rPr>
              <w:t>，改善老旧小区居住环境，解决老旧小区脏、乱、差的共性问题，形成常态化、长效化、科学化的城市更新机制，营造优质生活空间</w:t>
            </w:r>
            <w:r>
              <w:rPr>
                <w:rFonts w:hAnsi="宋体" w:hint="eastAsia"/>
                <w:sz w:val="24"/>
              </w:rPr>
              <w:t>。</w:t>
            </w:r>
          </w:p>
          <w:p w:rsidR="00494981" w:rsidRDefault="00A455F4">
            <w:pPr>
              <w:snapToGrid w:val="0"/>
              <w:spacing w:line="360" w:lineRule="exact"/>
              <w:ind w:firstLineChars="200" w:firstLine="480"/>
              <w:rPr>
                <w:rFonts w:hAnsi="宋体"/>
                <w:sz w:val="24"/>
              </w:rPr>
            </w:pPr>
            <w:r>
              <w:rPr>
                <w:rFonts w:hAnsi="宋体"/>
                <w:sz w:val="24"/>
              </w:rPr>
              <w:t>项目成果的大范围推广应用，</w:t>
            </w:r>
            <w:r>
              <w:rPr>
                <w:rFonts w:hAnsi="宋体" w:hint="eastAsia"/>
                <w:sz w:val="24"/>
              </w:rPr>
              <w:t>有效</w:t>
            </w:r>
            <w:r>
              <w:rPr>
                <w:rFonts w:hAnsi="宋体"/>
                <w:sz w:val="24"/>
              </w:rPr>
              <w:t>带动</w:t>
            </w:r>
            <w:r>
              <w:rPr>
                <w:rFonts w:hAnsi="宋体" w:hint="eastAsia"/>
                <w:sz w:val="24"/>
              </w:rPr>
              <w:t>了</w:t>
            </w:r>
            <w:r>
              <w:rPr>
                <w:rFonts w:hAnsi="宋体"/>
                <w:sz w:val="24"/>
              </w:rPr>
              <w:t>上下游产业发展，</w:t>
            </w:r>
            <w:r>
              <w:rPr>
                <w:rFonts w:hAnsi="宋体" w:hint="eastAsia"/>
                <w:sz w:val="24"/>
              </w:rPr>
              <w:t>促进</w:t>
            </w:r>
            <w:r>
              <w:rPr>
                <w:rFonts w:hAnsi="宋体"/>
                <w:sz w:val="24"/>
              </w:rPr>
              <w:t>户内改造、装饰装修、家电更新等</w:t>
            </w:r>
            <w:r>
              <w:rPr>
                <w:rFonts w:hAnsi="宋体" w:hint="eastAsia"/>
                <w:sz w:val="24"/>
              </w:rPr>
              <w:t>实体产业不断更新，</w:t>
            </w:r>
            <w:r>
              <w:rPr>
                <w:rFonts w:hAnsi="宋体"/>
                <w:sz w:val="24"/>
              </w:rPr>
              <w:t>具有周期短、周转快、边际效益明显</w:t>
            </w:r>
            <w:r>
              <w:rPr>
                <w:rFonts w:hAnsi="宋体" w:hint="eastAsia"/>
                <w:sz w:val="24"/>
              </w:rPr>
              <w:t>的特点，</w:t>
            </w:r>
            <w:r>
              <w:rPr>
                <w:rFonts w:hAnsi="宋体"/>
                <w:sz w:val="24"/>
              </w:rPr>
              <w:t>能迅速转化为有效消费力，符合经济高质量</w:t>
            </w:r>
            <w:r>
              <w:rPr>
                <w:rFonts w:hAnsi="宋体" w:hint="eastAsia"/>
                <w:sz w:val="24"/>
              </w:rPr>
              <w:t>转化</w:t>
            </w:r>
            <w:r>
              <w:rPr>
                <w:rFonts w:hAnsi="宋体"/>
                <w:sz w:val="24"/>
              </w:rPr>
              <w:t>发展的要求。</w:t>
            </w:r>
          </w:p>
        </w:tc>
      </w:tr>
      <w:tr w:rsidR="00494981">
        <w:trPr>
          <w:trHeight w:val="559"/>
        </w:trPr>
        <w:tc>
          <w:tcPr>
            <w:tcW w:w="5000" w:type="pct"/>
            <w:gridSpan w:val="11"/>
            <w:tcBorders>
              <w:top w:val="single" w:sz="4" w:space="0" w:color="auto"/>
              <w:left w:val="single" w:sz="4" w:space="0" w:color="auto"/>
              <w:bottom w:val="single" w:sz="4" w:space="0" w:color="auto"/>
              <w:right w:val="single" w:sz="4" w:space="0" w:color="000000"/>
            </w:tcBorders>
            <w:shd w:val="clear" w:color="auto" w:fill="auto"/>
            <w:vAlign w:val="center"/>
          </w:tcPr>
          <w:p w:rsidR="00494981" w:rsidRDefault="00A455F4">
            <w:pPr>
              <w:widowControl/>
              <w:jc w:val="center"/>
              <w:rPr>
                <w:b/>
                <w:bCs/>
                <w:kern w:val="0"/>
                <w:sz w:val="24"/>
              </w:rPr>
            </w:pPr>
            <w:r>
              <w:rPr>
                <w:rFonts w:hAnsi="宋体" w:hint="eastAsia"/>
                <w:b/>
                <w:bCs/>
                <w:color w:val="C00000"/>
                <w:kern w:val="0"/>
                <w:sz w:val="24"/>
              </w:rPr>
              <w:lastRenderedPageBreak/>
              <w:t>主要知识产权证明目录</w:t>
            </w:r>
          </w:p>
        </w:tc>
      </w:tr>
      <w:tr w:rsidR="00494981">
        <w:trPr>
          <w:trHeight w:val="664"/>
        </w:trPr>
        <w:tc>
          <w:tcPr>
            <w:tcW w:w="5000" w:type="pct"/>
            <w:gridSpan w:val="11"/>
            <w:tcBorders>
              <w:top w:val="single" w:sz="4" w:space="0" w:color="auto"/>
              <w:left w:val="single" w:sz="4" w:space="0" w:color="auto"/>
              <w:bottom w:val="single" w:sz="4" w:space="0" w:color="auto"/>
              <w:right w:val="single" w:sz="4" w:space="0" w:color="000000"/>
            </w:tcBorders>
            <w:shd w:val="clear" w:color="auto" w:fill="auto"/>
            <w:vAlign w:val="center"/>
          </w:tcPr>
          <w:p w:rsidR="00494981" w:rsidRDefault="00A455F4">
            <w:pPr>
              <w:snapToGrid w:val="0"/>
              <w:spacing w:line="360" w:lineRule="exact"/>
              <w:ind w:firstLineChars="200" w:firstLine="480"/>
              <w:rPr>
                <w:rFonts w:hAnsi="宋体"/>
                <w:sz w:val="24"/>
              </w:rPr>
            </w:pPr>
            <w:r>
              <w:rPr>
                <w:rFonts w:hAnsi="宋体" w:hint="eastAsia"/>
                <w:sz w:val="24"/>
              </w:rPr>
              <w:t>1.</w:t>
            </w:r>
            <w:r>
              <w:rPr>
                <w:rFonts w:hAnsi="宋体" w:hint="eastAsia"/>
                <w:sz w:val="24"/>
              </w:rPr>
              <w:t>麻建锁</w:t>
            </w:r>
            <w:r>
              <w:rPr>
                <w:rFonts w:hAnsi="宋体" w:hint="eastAsia"/>
                <w:sz w:val="24"/>
              </w:rPr>
              <w:t>；</w:t>
            </w:r>
            <w:r>
              <w:rPr>
                <w:rFonts w:hAnsi="宋体" w:hint="eastAsia"/>
                <w:sz w:val="24"/>
              </w:rPr>
              <w:t>蔡焕琴；白润山</w:t>
            </w:r>
            <w:r>
              <w:rPr>
                <w:rFonts w:hAnsi="宋体" w:hint="eastAsia"/>
                <w:sz w:val="24"/>
              </w:rPr>
              <w:t>；</w:t>
            </w:r>
            <w:r>
              <w:rPr>
                <w:rFonts w:hAnsi="宋体" w:hint="eastAsia"/>
                <w:sz w:val="24"/>
              </w:rPr>
              <w:t>周苗苗；冯佳玉；郝献忠。</w:t>
            </w:r>
            <w:r>
              <w:rPr>
                <w:rFonts w:hAnsi="宋体" w:hint="eastAsia"/>
                <w:sz w:val="24"/>
              </w:rPr>
              <w:t>防火保温装饰一体化板材</w:t>
            </w:r>
            <w:r>
              <w:rPr>
                <w:rFonts w:hAnsi="宋体" w:hint="eastAsia"/>
                <w:sz w:val="24"/>
              </w:rPr>
              <w:t>及其</w:t>
            </w:r>
            <w:r>
              <w:rPr>
                <w:rFonts w:hAnsi="宋体" w:hint="eastAsia"/>
                <w:sz w:val="24"/>
              </w:rPr>
              <w:t>制备方法</w:t>
            </w:r>
            <w:r>
              <w:rPr>
                <w:rFonts w:hAnsi="宋体" w:hint="eastAsia"/>
                <w:sz w:val="24"/>
              </w:rPr>
              <w:t>，</w:t>
            </w:r>
            <w:r>
              <w:rPr>
                <w:rFonts w:hAnsi="宋体" w:hint="eastAsia"/>
                <w:sz w:val="24"/>
              </w:rPr>
              <w:t>ZL201510780527</w:t>
            </w:r>
            <w:r>
              <w:rPr>
                <w:rFonts w:hAnsi="宋体" w:hint="eastAsia"/>
                <w:sz w:val="24"/>
              </w:rPr>
              <w:t>.5</w:t>
            </w:r>
            <w:r>
              <w:rPr>
                <w:rFonts w:hAnsi="宋体" w:hint="eastAsia"/>
                <w:sz w:val="24"/>
              </w:rPr>
              <w:t>，</w:t>
            </w:r>
            <w:r>
              <w:rPr>
                <w:rFonts w:hAnsi="宋体" w:hint="eastAsia"/>
                <w:sz w:val="24"/>
              </w:rPr>
              <w:t>河北建筑工程学院</w:t>
            </w:r>
            <w:r>
              <w:rPr>
                <w:rFonts w:hAnsi="宋体" w:hint="eastAsia"/>
                <w:sz w:val="24"/>
              </w:rPr>
              <w:t>。</w:t>
            </w:r>
          </w:p>
          <w:p w:rsidR="00494981" w:rsidRDefault="00A455F4">
            <w:pPr>
              <w:snapToGrid w:val="0"/>
              <w:spacing w:line="360" w:lineRule="exact"/>
              <w:ind w:firstLineChars="200" w:firstLine="480"/>
              <w:rPr>
                <w:rFonts w:hAnsi="宋体"/>
                <w:sz w:val="24"/>
              </w:rPr>
            </w:pPr>
            <w:r>
              <w:rPr>
                <w:rFonts w:hAnsi="宋体" w:hint="eastAsia"/>
                <w:sz w:val="24"/>
              </w:rPr>
              <w:t>2.</w:t>
            </w:r>
            <w:r>
              <w:rPr>
                <w:rFonts w:hAnsi="宋体" w:hint="eastAsia"/>
                <w:sz w:val="24"/>
              </w:rPr>
              <w:t>麻建锁；郭文杰；王立军</w:t>
            </w:r>
            <w:r>
              <w:rPr>
                <w:rFonts w:hAnsi="宋体" w:hint="eastAsia"/>
                <w:sz w:val="24"/>
              </w:rPr>
              <w:t>；</w:t>
            </w:r>
            <w:r>
              <w:rPr>
                <w:rFonts w:hAnsi="宋体" w:hint="eastAsia"/>
                <w:sz w:val="24"/>
              </w:rPr>
              <w:t>蔡焕琴</w:t>
            </w:r>
            <w:r>
              <w:rPr>
                <w:rFonts w:hAnsi="宋体" w:hint="eastAsia"/>
                <w:sz w:val="24"/>
              </w:rPr>
              <w:t>。</w:t>
            </w:r>
            <w:r>
              <w:rPr>
                <w:rFonts w:hAnsi="宋体" w:hint="eastAsia"/>
                <w:sz w:val="24"/>
              </w:rPr>
              <w:t>一种外墙防火保温系统及其施工方法</w:t>
            </w:r>
            <w:r>
              <w:rPr>
                <w:rFonts w:hAnsi="宋体" w:hint="eastAsia"/>
                <w:sz w:val="24"/>
              </w:rPr>
              <w:t>，</w:t>
            </w:r>
            <w:r>
              <w:rPr>
                <w:rFonts w:hAnsi="宋体" w:hint="eastAsia"/>
                <w:sz w:val="24"/>
              </w:rPr>
              <w:t>ZL201510244800.2</w:t>
            </w:r>
            <w:r>
              <w:rPr>
                <w:rFonts w:hAnsi="宋体" w:hint="eastAsia"/>
                <w:sz w:val="24"/>
              </w:rPr>
              <w:t>，</w:t>
            </w:r>
            <w:r>
              <w:rPr>
                <w:rFonts w:hAnsi="宋体" w:hint="eastAsia"/>
                <w:sz w:val="24"/>
              </w:rPr>
              <w:t>河北建筑工程学院</w:t>
            </w:r>
            <w:r>
              <w:rPr>
                <w:rFonts w:hAnsi="宋体" w:hint="eastAsia"/>
                <w:sz w:val="24"/>
              </w:rPr>
              <w:t>。</w:t>
            </w:r>
          </w:p>
          <w:p w:rsidR="00494981" w:rsidRDefault="00A455F4">
            <w:pPr>
              <w:snapToGrid w:val="0"/>
              <w:spacing w:line="360" w:lineRule="exact"/>
              <w:ind w:firstLineChars="200" w:firstLine="480"/>
              <w:rPr>
                <w:rFonts w:hAnsi="宋体"/>
                <w:sz w:val="24"/>
              </w:rPr>
            </w:pPr>
            <w:r>
              <w:rPr>
                <w:rFonts w:hAnsi="宋体" w:hint="eastAsia"/>
                <w:sz w:val="24"/>
              </w:rPr>
              <w:t>3.</w:t>
            </w:r>
            <w:r>
              <w:rPr>
                <w:rFonts w:hAnsi="宋体" w:hint="eastAsia"/>
                <w:sz w:val="24"/>
              </w:rPr>
              <w:t>麻建锁；</w:t>
            </w:r>
            <w:r>
              <w:rPr>
                <w:rFonts w:hAnsi="宋体" w:hint="eastAsia"/>
                <w:sz w:val="24"/>
              </w:rPr>
              <w:t>冯佳玉；白润山；蔡焕琴。一种外墙外挂保温系统及其施工方法，</w:t>
            </w:r>
            <w:r>
              <w:rPr>
                <w:rFonts w:hAnsi="宋体" w:hint="eastAsia"/>
                <w:sz w:val="24"/>
              </w:rPr>
              <w:t>ZL201510207112.9</w:t>
            </w:r>
            <w:r>
              <w:rPr>
                <w:rFonts w:hAnsi="宋体" w:hint="eastAsia"/>
                <w:sz w:val="24"/>
              </w:rPr>
              <w:t>，</w:t>
            </w:r>
            <w:r>
              <w:rPr>
                <w:rFonts w:hAnsi="宋体" w:hint="eastAsia"/>
                <w:sz w:val="24"/>
              </w:rPr>
              <w:t>河北建筑工程学院</w:t>
            </w:r>
            <w:r>
              <w:rPr>
                <w:rFonts w:hAnsi="宋体" w:hint="eastAsia"/>
                <w:sz w:val="24"/>
              </w:rPr>
              <w:t>。</w:t>
            </w:r>
          </w:p>
        </w:tc>
      </w:tr>
      <w:tr w:rsidR="00494981">
        <w:trPr>
          <w:trHeight w:val="780"/>
        </w:trPr>
        <w:tc>
          <w:tcPr>
            <w:tcW w:w="5000" w:type="pct"/>
            <w:gridSpan w:val="11"/>
            <w:tcBorders>
              <w:top w:val="single" w:sz="4" w:space="0" w:color="auto"/>
              <w:left w:val="single" w:sz="4" w:space="0" w:color="auto"/>
              <w:bottom w:val="single" w:sz="4" w:space="0" w:color="auto"/>
              <w:right w:val="single" w:sz="4" w:space="0" w:color="000000"/>
            </w:tcBorders>
            <w:vAlign w:val="center"/>
          </w:tcPr>
          <w:p w:rsidR="00494981" w:rsidRDefault="00A455F4">
            <w:pPr>
              <w:widowControl/>
              <w:jc w:val="center"/>
              <w:rPr>
                <w:b/>
                <w:bCs/>
                <w:kern w:val="0"/>
                <w:sz w:val="22"/>
                <w:szCs w:val="22"/>
              </w:rPr>
            </w:pPr>
            <w:r>
              <w:rPr>
                <w:rFonts w:hAnsi="宋体" w:hint="eastAsia"/>
                <w:b/>
                <w:bCs/>
                <w:color w:val="C00000"/>
                <w:kern w:val="0"/>
                <w:sz w:val="24"/>
              </w:rPr>
              <w:t>主要完成人情况表（排名、姓名、技术职称、工作单位、对本项目技术创造性贡献、曾获奖励情况）</w:t>
            </w:r>
          </w:p>
        </w:tc>
      </w:tr>
      <w:tr w:rsidR="00494981" w:rsidTr="00856BCD">
        <w:trPr>
          <w:trHeight w:val="559"/>
        </w:trPr>
        <w:tc>
          <w:tcPr>
            <w:tcW w:w="243" w:type="pct"/>
            <w:tcBorders>
              <w:top w:val="nil"/>
              <w:left w:val="single" w:sz="4" w:space="0" w:color="auto"/>
              <w:bottom w:val="single" w:sz="4" w:space="0" w:color="auto"/>
              <w:right w:val="single" w:sz="4" w:space="0" w:color="auto"/>
            </w:tcBorders>
            <w:vAlign w:val="center"/>
          </w:tcPr>
          <w:p w:rsidR="00494981" w:rsidRDefault="00A455F4">
            <w:pPr>
              <w:widowControl/>
              <w:jc w:val="center"/>
              <w:rPr>
                <w:b/>
                <w:bCs/>
                <w:kern w:val="0"/>
                <w:sz w:val="24"/>
              </w:rPr>
            </w:pPr>
            <w:r>
              <w:rPr>
                <w:rFonts w:hint="eastAsia"/>
                <w:b/>
                <w:bCs/>
                <w:kern w:val="0"/>
                <w:sz w:val="24"/>
              </w:rPr>
              <w:t>排名</w:t>
            </w:r>
          </w:p>
        </w:tc>
        <w:tc>
          <w:tcPr>
            <w:tcW w:w="248" w:type="pct"/>
            <w:tcBorders>
              <w:top w:val="nil"/>
              <w:left w:val="nil"/>
              <w:bottom w:val="single" w:sz="4" w:space="0" w:color="auto"/>
              <w:right w:val="single" w:sz="4" w:space="0" w:color="auto"/>
            </w:tcBorders>
            <w:vAlign w:val="center"/>
          </w:tcPr>
          <w:p w:rsidR="00494981" w:rsidRDefault="00A455F4">
            <w:pPr>
              <w:widowControl/>
              <w:jc w:val="center"/>
              <w:rPr>
                <w:b/>
                <w:bCs/>
                <w:kern w:val="0"/>
                <w:sz w:val="24"/>
              </w:rPr>
            </w:pPr>
            <w:r>
              <w:rPr>
                <w:rFonts w:hAnsi="宋体"/>
                <w:b/>
                <w:bCs/>
                <w:kern w:val="0"/>
                <w:sz w:val="24"/>
              </w:rPr>
              <w:t>姓名</w:t>
            </w:r>
          </w:p>
        </w:tc>
        <w:tc>
          <w:tcPr>
            <w:tcW w:w="352" w:type="pct"/>
            <w:gridSpan w:val="3"/>
            <w:tcBorders>
              <w:top w:val="nil"/>
              <w:left w:val="nil"/>
              <w:bottom w:val="single" w:sz="4" w:space="0" w:color="auto"/>
              <w:right w:val="single" w:sz="4" w:space="0" w:color="auto"/>
            </w:tcBorders>
            <w:vAlign w:val="center"/>
          </w:tcPr>
          <w:p w:rsidR="00494981" w:rsidRDefault="00A455F4">
            <w:pPr>
              <w:widowControl/>
              <w:jc w:val="center"/>
              <w:rPr>
                <w:b/>
                <w:bCs/>
                <w:kern w:val="0"/>
                <w:sz w:val="24"/>
              </w:rPr>
            </w:pPr>
            <w:r>
              <w:rPr>
                <w:rFonts w:hAnsi="宋体"/>
                <w:b/>
                <w:bCs/>
                <w:kern w:val="0"/>
                <w:sz w:val="24"/>
              </w:rPr>
              <w:t>技术职称</w:t>
            </w:r>
          </w:p>
        </w:tc>
        <w:tc>
          <w:tcPr>
            <w:tcW w:w="549" w:type="pct"/>
            <w:tcBorders>
              <w:top w:val="nil"/>
              <w:left w:val="nil"/>
              <w:bottom w:val="single" w:sz="4" w:space="0" w:color="auto"/>
              <w:right w:val="single" w:sz="4" w:space="0" w:color="auto"/>
            </w:tcBorders>
            <w:vAlign w:val="center"/>
          </w:tcPr>
          <w:p w:rsidR="00494981" w:rsidRDefault="00A455F4">
            <w:pPr>
              <w:widowControl/>
              <w:jc w:val="center"/>
              <w:rPr>
                <w:b/>
                <w:bCs/>
                <w:kern w:val="0"/>
                <w:sz w:val="24"/>
              </w:rPr>
            </w:pPr>
            <w:r>
              <w:rPr>
                <w:rFonts w:hAnsi="宋体"/>
                <w:b/>
                <w:bCs/>
                <w:kern w:val="0"/>
                <w:sz w:val="24"/>
              </w:rPr>
              <w:t>工作单位</w:t>
            </w:r>
          </w:p>
        </w:tc>
        <w:tc>
          <w:tcPr>
            <w:tcW w:w="580" w:type="pct"/>
            <w:tcBorders>
              <w:top w:val="nil"/>
              <w:left w:val="nil"/>
              <w:bottom w:val="single" w:sz="4" w:space="0" w:color="auto"/>
              <w:right w:val="single" w:sz="4" w:space="0" w:color="auto"/>
            </w:tcBorders>
            <w:vAlign w:val="center"/>
          </w:tcPr>
          <w:p w:rsidR="00856BCD" w:rsidRDefault="00A455F4">
            <w:pPr>
              <w:widowControl/>
              <w:jc w:val="center"/>
              <w:rPr>
                <w:rFonts w:hAnsi="宋体"/>
                <w:b/>
                <w:bCs/>
                <w:kern w:val="0"/>
                <w:sz w:val="24"/>
              </w:rPr>
            </w:pPr>
            <w:r>
              <w:rPr>
                <w:rFonts w:hAnsi="宋体"/>
                <w:b/>
                <w:bCs/>
                <w:kern w:val="0"/>
                <w:sz w:val="24"/>
              </w:rPr>
              <w:t>完成</w:t>
            </w:r>
          </w:p>
          <w:p w:rsidR="00494981" w:rsidRDefault="00A455F4">
            <w:pPr>
              <w:widowControl/>
              <w:jc w:val="center"/>
              <w:rPr>
                <w:b/>
                <w:bCs/>
                <w:kern w:val="0"/>
                <w:sz w:val="24"/>
              </w:rPr>
            </w:pPr>
            <w:bookmarkStart w:id="0" w:name="_GoBack"/>
            <w:bookmarkEnd w:id="0"/>
            <w:r>
              <w:rPr>
                <w:rFonts w:hAnsi="宋体"/>
                <w:b/>
                <w:bCs/>
                <w:kern w:val="0"/>
                <w:sz w:val="24"/>
              </w:rPr>
              <w:t>单位</w:t>
            </w:r>
          </w:p>
        </w:tc>
        <w:tc>
          <w:tcPr>
            <w:tcW w:w="2055" w:type="pct"/>
            <w:gridSpan w:val="2"/>
            <w:tcBorders>
              <w:top w:val="nil"/>
              <w:left w:val="nil"/>
              <w:bottom w:val="single" w:sz="4" w:space="0" w:color="auto"/>
              <w:right w:val="single" w:sz="4" w:space="0" w:color="auto"/>
            </w:tcBorders>
            <w:vAlign w:val="center"/>
          </w:tcPr>
          <w:p w:rsidR="00494981" w:rsidRDefault="00A455F4">
            <w:pPr>
              <w:widowControl/>
              <w:jc w:val="center"/>
              <w:rPr>
                <w:b/>
                <w:bCs/>
                <w:kern w:val="0"/>
                <w:sz w:val="24"/>
              </w:rPr>
            </w:pPr>
            <w:r>
              <w:rPr>
                <w:rFonts w:hAnsi="宋体"/>
                <w:b/>
                <w:bCs/>
                <w:kern w:val="0"/>
                <w:sz w:val="24"/>
              </w:rPr>
              <w:t>贡献</w:t>
            </w:r>
          </w:p>
        </w:tc>
        <w:tc>
          <w:tcPr>
            <w:tcW w:w="972" w:type="pct"/>
            <w:gridSpan w:val="2"/>
            <w:tcBorders>
              <w:top w:val="nil"/>
              <w:left w:val="nil"/>
              <w:bottom w:val="single" w:sz="4" w:space="0" w:color="auto"/>
              <w:right w:val="single" w:sz="4" w:space="0" w:color="auto"/>
            </w:tcBorders>
            <w:vAlign w:val="center"/>
          </w:tcPr>
          <w:p w:rsidR="00494981" w:rsidRDefault="00A455F4">
            <w:pPr>
              <w:widowControl/>
              <w:jc w:val="center"/>
              <w:rPr>
                <w:b/>
                <w:bCs/>
                <w:kern w:val="0"/>
                <w:sz w:val="24"/>
              </w:rPr>
            </w:pPr>
            <w:r>
              <w:rPr>
                <w:rFonts w:hAnsi="宋体"/>
                <w:b/>
                <w:bCs/>
                <w:kern w:val="0"/>
                <w:sz w:val="24"/>
              </w:rPr>
              <w:t>曾获奖情况</w:t>
            </w:r>
          </w:p>
        </w:tc>
      </w:tr>
      <w:tr w:rsidR="00494981" w:rsidTr="00856BCD">
        <w:trPr>
          <w:trHeight w:val="454"/>
        </w:trPr>
        <w:tc>
          <w:tcPr>
            <w:tcW w:w="243" w:type="pct"/>
            <w:tcBorders>
              <w:top w:val="single" w:sz="4" w:space="0" w:color="auto"/>
              <w:left w:val="single" w:sz="4" w:space="0" w:color="auto"/>
              <w:bottom w:val="single" w:sz="4" w:space="0" w:color="auto"/>
              <w:right w:val="single" w:sz="4" w:space="0" w:color="auto"/>
            </w:tcBorders>
            <w:vAlign w:val="center"/>
          </w:tcPr>
          <w:p w:rsidR="00494981" w:rsidRDefault="00A455F4">
            <w:pPr>
              <w:widowControl/>
              <w:snapToGrid w:val="0"/>
              <w:jc w:val="center"/>
              <w:rPr>
                <w:rFonts w:ascii="宋体" w:hAnsi="宋体" w:cs="宋体"/>
                <w:bCs/>
                <w:kern w:val="0"/>
                <w:sz w:val="18"/>
                <w:szCs w:val="18"/>
              </w:rPr>
            </w:pPr>
            <w:r>
              <w:rPr>
                <w:rFonts w:ascii="宋体" w:hAnsi="宋体" w:cs="宋体" w:hint="eastAsia"/>
                <w:bCs/>
                <w:kern w:val="0"/>
                <w:sz w:val="18"/>
                <w:szCs w:val="18"/>
              </w:rPr>
              <w:t>2</w:t>
            </w:r>
          </w:p>
        </w:tc>
        <w:tc>
          <w:tcPr>
            <w:tcW w:w="248" w:type="pct"/>
            <w:tcBorders>
              <w:top w:val="single" w:sz="4" w:space="0" w:color="auto"/>
              <w:left w:val="single" w:sz="4" w:space="0" w:color="auto"/>
              <w:bottom w:val="single" w:sz="4" w:space="0" w:color="auto"/>
              <w:right w:val="single" w:sz="4" w:space="0" w:color="auto"/>
            </w:tcBorders>
            <w:vAlign w:val="center"/>
          </w:tcPr>
          <w:p w:rsidR="00494981" w:rsidRDefault="00A455F4">
            <w:pPr>
              <w:widowControl/>
              <w:snapToGrid w:val="0"/>
              <w:jc w:val="center"/>
              <w:rPr>
                <w:rFonts w:ascii="宋体" w:hAnsi="宋体" w:cs="宋体"/>
                <w:bCs/>
                <w:kern w:val="0"/>
                <w:sz w:val="18"/>
                <w:szCs w:val="18"/>
              </w:rPr>
            </w:pPr>
            <w:r>
              <w:rPr>
                <w:rFonts w:ascii="宋体" w:hAnsi="宋体" w:cs="宋体" w:hint="eastAsia"/>
                <w:szCs w:val="21"/>
              </w:rPr>
              <w:t>麻建锁</w:t>
            </w:r>
          </w:p>
        </w:tc>
        <w:tc>
          <w:tcPr>
            <w:tcW w:w="352" w:type="pct"/>
            <w:gridSpan w:val="3"/>
            <w:tcBorders>
              <w:top w:val="single" w:sz="4" w:space="0" w:color="auto"/>
              <w:left w:val="single" w:sz="4" w:space="0" w:color="auto"/>
              <w:bottom w:val="single" w:sz="4" w:space="0" w:color="auto"/>
              <w:right w:val="single" w:sz="4" w:space="0" w:color="auto"/>
            </w:tcBorders>
            <w:vAlign w:val="center"/>
          </w:tcPr>
          <w:p w:rsidR="00494981" w:rsidRDefault="00A455F4">
            <w:pPr>
              <w:widowControl/>
              <w:snapToGrid w:val="0"/>
              <w:jc w:val="center"/>
              <w:rPr>
                <w:rFonts w:ascii="宋体" w:hAnsi="宋体" w:cs="宋体"/>
                <w:bCs/>
                <w:kern w:val="0"/>
                <w:sz w:val="18"/>
                <w:szCs w:val="18"/>
              </w:rPr>
            </w:pPr>
            <w:r>
              <w:rPr>
                <w:rFonts w:ascii="宋体" w:hAnsi="宋体" w:cs="宋体" w:hint="eastAsia"/>
                <w:szCs w:val="21"/>
              </w:rPr>
              <w:t>教授</w:t>
            </w:r>
          </w:p>
        </w:tc>
        <w:tc>
          <w:tcPr>
            <w:tcW w:w="549" w:type="pct"/>
            <w:tcBorders>
              <w:top w:val="single" w:sz="4" w:space="0" w:color="auto"/>
              <w:left w:val="single" w:sz="4" w:space="0" w:color="auto"/>
              <w:bottom w:val="single" w:sz="4" w:space="0" w:color="auto"/>
              <w:right w:val="single" w:sz="4" w:space="0" w:color="auto"/>
            </w:tcBorders>
            <w:vAlign w:val="center"/>
          </w:tcPr>
          <w:p w:rsidR="00494981" w:rsidRDefault="00A455F4">
            <w:pPr>
              <w:widowControl/>
              <w:snapToGrid w:val="0"/>
              <w:jc w:val="center"/>
              <w:rPr>
                <w:rFonts w:ascii="宋体" w:hAnsi="宋体" w:cs="宋体"/>
                <w:bCs/>
                <w:kern w:val="0"/>
                <w:sz w:val="18"/>
                <w:szCs w:val="18"/>
              </w:rPr>
            </w:pPr>
            <w:r>
              <w:rPr>
                <w:rFonts w:ascii="宋体" w:hAnsi="宋体" w:cs="宋体" w:hint="eastAsia"/>
                <w:szCs w:val="21"/>
              </w:rPr>
              <w:t>张家口学院</w:t>
            </w:r>
          </w:p>
        </w:tc>
        <w:tc>
          <w:tcPr>
            <w:tcW w:w="580" w:type="pct"/>
            <w:tcBorders>
              <w:top w:val="single" w:sz="4" w:space="0" w:color="auto"/>
              <w:left w:val="single" w:sz="4" w:space="0" w:color="auto"/>
              <w:bottom w:val="single" w:sz="4" w:space="0" w:color="auto"/>
              <w:right w:val="single" w:sz="4" w:space="0" w:color="auto"/>
            </w:tcBorders>
            <w:vAlign w:val="center"/>
          </w:tcPr>
          <w:p w:rsidR="00494981" w:rsidRDefault="00A455F4">
            <w:pPr>
              <w:widowControl/>
              <w:snapToGrid w:val="0"/>
              <w:jc w:val="center"/>
              <w:rPr>
                <w:rFonts w:ascii="宋体" w:hAnsi="宋体" w:cs="宋体"/>
                <w:bCs/>
                <w:kern w:val="0"/>
                <w:sz w:val="18"/>
                <w:szCs w:val="18"/>
              </w:rPr>
            </w:pPr>
            <w:r>
              <w:rPr>
                <w:rFonts w:ascii="宋体" w:hAnsi="宋体" w:cs="宋体" w:hint="eastAsia"/>
                <w:bCs/>
                <w:kern w:val="0"/>
                <w:szCs w:val="21"/>
              </w:rPr>
              <w:t>河北建筑工程学院</w:t>
            </w:r>
          </w:p>
        </w:tc>
        <w:tc>
          <w:tcPr>
            <w:tcW w:w="2055" w:type="pct"/>
            <w:gridSpan w:val="2"/>
            <w:tcBorders>
              <w:top w:val="single" w:sz="4" w:space="0" w:color="auto"/>
              <w:left w:val="single" w:sz="4" w:space="0" w:color="auto"/>
              <w:bottom w:val="single" w:sz="4" w:space="0" w:color="auto"/>
              <w:right w:val="single" w:sz="4" w:space="0" w:color="auto"/>
            </w:tcBorders>
            <w:vAlign w:val="center"/>
          </w:tcPr>
          <w:p w:rsidR="00494981" w:rsidRDefault="00A455F4">
            <w:pPr>
              <w:widowControl/>
              <w:snapToGrid w:val="0"/>
              <w:rPr>
                <w:rFonts w:ascii="宋体" w:hAnsi="宋体" w:cs="宋体"/>
                <w:bCs/>
                <w:kern w:val="0"/>
                <w:sz w:val="18"/>
                <w:szCs w:val="18"/>
              </w:rPr>
            </w:pPr>
            <w:r>
              <w:rPr>
                <w:rFonts w:ascii="宋体" w:hAnsi="宋体" w:cs="宋体" w:hint="eastAsia"/>
                <w:szCs w:val="21"/>
              </w:rPr>
              <w:t>主要负责研发防火保温装饰一体化板材及外墙防火保温系统</w:t>
            </w:r>
            <w:r>
              <w:rPr>
                <w:rFonts w:ascii="宋体" w:hAnsi="宋体" w:cs="宋体" w:hint="eastAsia"/>
                <w:szCs w:val="21"/>
              </w:rPr>
              <w:t>。</w:t>
            </w:r>
          </w:p>
        </w:tc>
        <w:tc>
          <w:tcPr>
            <w:tcW w:w="972" w:type="pct"/>
            <w:gridSpan w:val="2"/>
            <w:tcBorders>
              <w:top w:val="single" w:sz="4" w:space="0" w:color="auto"/>
              <w:left w:val="single" w:sz="4" w:space="0" w:color="auto"/>
              <w:bottom w:val="single" w:sz="4" w:space="0" w:color="auto"/>
              <w:right w:val="single" w:sz="4" w:space="0" w:color="auto"/>
            </w:tcBorders>
            <w:vAlign w:val="center"/>
          </w:tcPr>
          <w:p w:rsidR="00494981" w:rsidRDefault="00A455F4">
            <w:pPr>
              <w:spacing w:line="240" w:lineRule="exact"/>
              <w:rPr>
                <w:rFonts w:ascii="宋体" w:hAnsi="宋体" w:cs="宋体"/>
                <w:bCs/>
                <w:kern w:val="0"/>
                <w:sz w:val="18"/>
                <w:szCs w:val="18"/>
              </w:rPr>
            </w:pPr>
            <w:r>
              <w:rPr>
                <w:rFonts w:ascii="宋体" w:hAnsi="宋体" w:cs="宋体" w:hint="eastAsia"/>
                <w:szCs w:val="21"/>
              </w:rPr>
              <w:t>河北省科技进步奖三等奖</w:t>
            </w:r>
            <w:r>
              <w:rPr>
                <w:rFonts w:ascii="宋体" w:hAnsi="宋体" w:cs="宋体" w:hint="eastAsia"/>
                <w:szCs w:val="21"/>
              </w:rPr>
              <w:t>3</w:t>
            </w:r>
            <w:r>
              <w:rPr>
                <w:rFonts w:ascii="宋体" w:hAnsi="宋体" w:cs="宋体" w:hint="eastAsia"/>
                <w:szCs w:val="21"/>
              </w:rPr>
              <w:t>项</w:t>
            </w:r>
            <w:r>
              <w:rPr>
                <w:rFonts w:ascii="宋体" w:hAnsi="宋体" w:cs="宋体" w:hint="eastAsia"/>
                <w:szCs w:val="21"/>
              </w:rPr>
              <w:t>；华夏建设科学技术奖三等奖</w:t>
            </w:r>
            <w:r>
              <w:rPr>
                <w:rFonts w:ascii="宋体" w:hAnsi="宋体" w:cs="宋体" w:hint="eastAsia"/>
                <w:szCs w:val="21"/>
              </w:rPr>
              <w:t>1</w:t>
            </w:r>
            <w:r>
              <w:rPr>
                <w:rFonts w:ascii="宋体" w:hAnsi="宋体" w:cs="宋体" w:hint="eastAsia"/>
                <w:szCs w:val="21"/>
              </w:rPr>
              <w:t>项</w:t>
            </w:r>
          </w:p>
        </w:tc>
      </w:tr>
      <w:tr w:rsidR="00494981">
        <w:trPr>
          <w:trHeight w:val="456"/>
        </w:trPr>
        <w:tc>
          <w:tcPr>
            <w:tcW w:w="5000" w:type="pct"/>
            <w:gridSpan w:val="11"/>
            <w:tcBorders>
              <w:top w:val="single" w:sz="4" w:space="0" w:color="auto"/>
              <w:left w:val="single" w:sz="4" w:space="0" w:color="auto"/>
              <w:bottom w:val="single" w:sz="4" w:space="0" w:color="auto"/>
              <w:right w:val="single" w:sz="4" w:space="0" w:color="auto"/>
            </w:tcBorders>
            <w:vAlign w:val="center"/>
          </w:tcPr>
          <w:p w:rsidR="00494981" w:rsidRDefault="00A455F4">
            <w:pPr>
              <w:widowControl/>
              <w:jc w:val="center"/>
              <w:rPr>
                <w:bCs/>
                <w:kern w:val="0"/>
                <w:sz w:val="24"/>
              </w:rPr>
            </w:pPr>
            <w:r>
              <w:rPr>
                <w:rFonts w:hAnsi="宋体" w:hint="eastAsia"/>
                <w:b/>
                <w:bCs/>
                <w:color w:val="C00000"/>
                <w:kern w:val="0"/>
                <w:sz w:val="24"/>
              </w:rPr>
              <w:t>完成人合作关系说明</w:t>
            </w:r>
          </w:p>
        </w:tc>
      </w:tr>
      <w:tr w:rsidR="00494981">
        <w:trPr>
          <w:trHeight w:val="686"/>
        </w:trPr>
        <w:tc>
          <w:tcPr>
            <w:tcW w:w="5000" w:type="pct"/>
            <w:gridSpan w:val="11"/>
            <w:tcBorders>
              <w:top w:val="single" w:sz="4" w:space="0" w:color="auto"/>
              <w:left w:val="single" w:sz="4" w:space="0" w:color="auto"/>
              <w:bottom w:val="single" w:sz="4" w:space="0" w:color="auto"/>
              <w:right w:val="single" w:sz="4" w:space="0" w:color="auto"/>
            </w:tcBorders>
            <w:vAlign w:val="center"/>
          </w:tcPr>
          <w:p w:rsidR="00494981" w:rsidRDefault="00A455F4">
            <w:pPr>
              <w:snapToGrid w:val="0"/>
              <w:spacing w:line="360" w:lineRule="exact"/>
              <w:ind w:firstLineChars="200" w:firstLine="480"/>
              <w:rPr>
                <w:bCs/>
                <w:kern w:val="0"/>
                <w:sz w:val="24"/>
              </w:rPr>
            </w:pPr>
            <w:r>
              <w:rPr>
                <w:rFonts w:hAnsi="宋体" w:hint="eastAsia"/>
                <w:sz w:val="24"/>
              </w:rPr>
              <w:t>河北省地方标准</w:t>
            </w:r>
            <w:r>
              <w:rPr>
                <w:rFonts w:hAnsi="宋体" w:hint="eastAsia"/>
                <w:sz w:val="24"/>
              </w:rPr>
              <w:t>《老旧小区既有住宅建筑加层扩建改造技术标准》</w:t>
            </w:r>
            <w:r>
              <w:rPr>
                <w:rFonts w:hAnsi="宋体" w:hint="eastAsia"/>
                <w:sz w:val="24"/>
              </w:rPr>
              <w:t>DB13(J)/T8386-2020</w:t>
            </w:r>
            <w:r>
              <w:rPr>
                <w:rFonts w:hAnsi="宋体" w:hint="eastAsia"/>
                <w:sz w:val="24"/>
              </w:rPr>
              <w:t>是由</w:t>
            </w:r>
            <w:r>
              <w:rPr>
                <w:rFonts w:hAnsi="宋体" w:hint="eastAsia"/>
                <w:sz w:val="24"/>
              </w:rPr>
              <w:t>河北省建筑科学研究院有限公司</w:t>
            </w:r>
            <w:r>
              <w:rPr>
                <w:rFonts w:hAnsi="宋体" w:hint="eastAsia"/>
                <w:sz w:val="24"/>
              </w:rPr>
              <w:t>/1</w:t>
            </w:r>
            <w:r>
              <w:rPr>
                <w:rFonts w:hAnsi="宋体" w:hint="eastAsia"/>
                <w:sz w:val="24"/>
              </w:rPr>
              <w:t>、</w:t>
            </w:r>
            <w:r>
              <w:rPr>
                <w:rFonts w:hAnsi="宋体" w:hint="eastAsia"/>
                <w:sz w:val="24"/>
              </w:rPr>
              <w:t>中国建筑科学研究院有限公司</w:t>
            </w:r>
            <w:r>
              <w:rPr>
                <w:rFonts w:hAnsi="宋体" w:hint="eastAsia"/>
                <w:sz w:val="24"/>
              </w:rPr>
              <w:t>/2</w:t>
            </w:r>
            <w:r>
              <w:rPr>
                <w:rFonts w:hAnsi="宋体" w:hint="eastAsia"/>
                <w:sz w:val="24"/>
              </w:rPr>
              <w:t>、</w:t>
            </w:r>
            <w:r>
              <w:rPr>
                <w:rFonts w:hAnsi="宋体" w:hint="eastAsia"/>
                <w:sz w:val="24"/>
              </w:rPr>
              <w:t>河北奥润顺达窗业有限公司</w:t>
            </w:r>
            <w:r>
              <w:rPr>
                <w:rFonts w:hAnsi="宋体" w:hint="eastAsia"/>
                <w:sz w:val="24"/>
              </w:rPr>
              <w:t>/3</w:t>
            </w:r>
            <w:r>
              <w:rPr>
                <w:rFonts w:hAnsi="宋体" w:hint="eastAsia"/>
                <w:sz w:val="24"/>
              </w:rPr>
              <w:t>、河北泊易达停车设备科技有限公司</w:t>
            </w:r>
            <w:r>
              <w:rPr>
                <w:rFonts w:hAnsi="宋体" w:hint="eastAsia"/>
                <w:sz w:val="24"/>
              </w:rPr>
              <w:t>/4</w:t>
            </w:r>
            <w:r>
              <w:rPr>
                <w:rFonts w:hAnsi="宋体" w:hint="eastAsia"/>
                <w:sz w:val="24"/>
              </w:rPr>
              <w:t>、河北建筑工程学院</w:t>
            </w:r>
            <w:r>
              <w:rPr>
                <w:rFonts w:hAnsi="宋体" w:hint="eastAsia"/>
                <w:sz w:val="24"/>
              </w:rPr>
              <w:t>/5</w:t>
            </w:r>
            <w:r>
              <w:rPr>
                <w:rFonts w:hAnsi="宋体" w:hint="eastAsia"/>
                <w:sz w:val="24"/>
              </w:rPr>
              <w:t>共同完成，完成人为：</w:t>
            </w:r>
            <w:r>
              <w:rPr>
                <w:rFonts w:hAnsi="宋体" w:hint="eastAsia"/>
                <w:sz w:val="24"/>
              </w:rPr>
              <w:t>赵士永</w:t>
            </w:r>
            <w:r>
              <w:rPr>
                <w:rFonts w:hAnsi="宋体" w:hint="eastAsia"/>
                <w:sz w:val="24"/>
              </w:rPr>
              <w:t>/1</w:t>
            </w:r>
            <w:r>
              <w:rPr>
                <w:rFonts w:hAnsi="宋体" w:hint="eastAsia"/>
                <w:sz w:val="24"/>
              </w:rPr>
              <w:t>，麻建锁</w:t>
            </w:r>
            <w:r>
              <w:rPr>
                <w:rFonts w:hAnsi="宋体" w:hint="eastAsia"/>
                <w:sz w:val="24"/>
              </w:rPr>
              <w:t>/2</w:t>
            </w:r>
            <w:r>
              <w:rPr>
                <w:rFonts w:hAnsi="宋体" w:hint="eastAsia"/>
                <w:sz w:val="24"/>
              </w:rPr>
              <w:t>，魏贺东</w:t>
            </w:r>
            <w:r>
              <w:rPr>
                <w:rFonts w:hAnsi="宋体" w:hint="eastAsia"/>
                <w:sz w:val="24"/>
              </w:rPr>
              <w:t>/3</w:t>
            </w:r>
            <w:r>
              <w:rPr>
                <w:rFonts w:hAnsi="宋体" w:hint="eastAsia"/>
                <w:sz w:val="24"/>
              </w:rPr>
              <w:t>，付素娟</w:t>
            </w:r>
            <w:r>
              <w:rPr>
                <w:rFonts w:hAnsi="宋体" w:hint="eastAsia"/>
                <w:sz w:val="24"/>
              </w:rPr>
              <w:t>/4</w:t>
            </w:r>
            <w:r>
              <w:rPr>
                <w:rFonts w:hAnsi="宋体" w:hint="eastAsia"/>
                <w:sz w:val="24"/>
              </w:rPr>
              <w:t>，赵力</w:t>
            </w:r>
            <w:r>
              <w:rPr>
                <w:rFonts w:hAnsi="宋体" w:hint="eastAsia"/>
                <w:sz w:val="24"/>
              </w:rPr>
              <w:t>/5</w:t>
            </w:r>
            <w:r>
              <w:rPr>
                <w:rFonts w:hAnsi="宋体" w:hint="eastAsia"/>
                <w:sz w:val="24"/>
              </w:rPr>
              <w:t>，王景保</w:t>
            </w:r>
            <w:r>
              <w:rPr>
                <w:rFonts w:hAnsi="宋体" w:hint="eastAsia"/>
                <w:sz w:val="24"/>
              </w:rPr>
              <w:t>/6</w:t>
            </w:r>
            <w:r>
              <w:rPr>
                <w:rFonts w:hAnsi="宋体" w:hint="eastAsia"/>
                <w:sz w:val="24"/>
              </w:rPr>
              <w:t>，郝雨杭</w:t>
            </w:r>
            <w:r>
              <w:rPr>
                <w:rFonts w:hAnsi="宋体" w:hint="eastAsia"/>
                <w:sz w:val="24"/>
              </w:rPr>
              <w:t>/7</w:t>
            </w:r>
            <w:r>
              <w:rPr>
                <w:rFonts w:hAnsi="宋体" w:hint="eastAsia"/>
                <w:sz w:val="24"/>
              </w:rPr>
              <w:t>，李尚飞</w:t>
            </w:r>
            <w:r>
              <w:rPr>
                <w:rFonts w:hAnsi="宋体" w:hint="eastAsia"/>
                <w:sz w:val="24"/>
              </w:rPr>
              <w:t>/10</w:t>
            </w:r>
            <w:r>
              <w:rPr>
                <w:rFonts w:hAnsi="宋体" w:hint="eastAsia"/>
                <w:sz w:val="24"/>
              </w:rPr>
              <w:t>。</w:t>
            </w:r>
          </w:p>
        </w:tc>
      </w:tr>
      <w:tr w:rsidR="00494981">
        <w:trPr>
          <w:trHeight w:val="456"/>
        </w:trPr>
        <w:tc>
          <w:tcPr>
            <w:tcW w:w="5000" w:type="pct"/>
            <w:gridSpan w:val="11"/>
            <w:tcBorders>
              <w:top w:val="single" w:sz="4" w:space="0" w:color="auto"/>
              <w:left w:val="single" w:sz="4" w:space="0" w:color="auto"/>
              <w:bottom w:val="single" w:sz="4" w:space="0" w:color="auto"/>
              <w:right w:val="single" w:sz="4" w:space="0" w:color="auto"/>
            </w:tcBorders>
            <w:vAlign w:val="center"/>
          </w:tcPr>
          <w:p w:rsidR="00494981" w:rsidRDefault="00A455F4">
            <w:pPr>
              <w:widowControl/>
              <w:jc w:val="center"/>
              <w:rPr>
                <w:bCs/>
                <w:kern w:val="0"/>
                <w:sz w:val="24"/>
              </w:rPr>
            </w:pPr>
            <w:r>
              <w:rPr>
                <w:rFonts w:hAnsi="宋体" w:hint="eastAsia"/>
                <w:b/>
                <w:bCs/>
                <w:color w:val="C00000"/>
                <w:kern w:val="0"/>
                <w:sz w:val="24"/>
              </w:rPr>
              <w:t>完成人合作关系情况汇总表</w:t>
            </w:r>
          </w:p>
        </w:tc>
      </w:tr>
      <w:tr w:rsidR="00494981" w:rsidTr="00856BCD">
        <w:trPr>
          <w:trHeight w:val="454"/>
        </w:trPr>
        <w:tc>
          <w:tcPr>
            <w:tcW w:w="243" w:type="pct"/>
            <w:tcBorders>
              <w:top w:val="single" w:sz="4" w:space="0" w:color="auto"/>
              <w:left w:val="single" w:sz="4" w:space="0" w:color="auto"/>
              <w:bottom w:val="single" w:sz="4" w:space="0" w:color="auto"/>
              <w:right w:val="single" w:sz="4" w:space="0" w:color="auto"/>
            </w:tcBorders>
            <w:vAlign w:val="center"/>
          </w:tcPr>
          <w:p w:rsidR="00494981" w:rsidRDefault="00A455F4">
            <w:pPr>
              <w:widowControl/>
              <w:jc w:val="center"/>
              <w:rPr>
                <w:rFonts w:hAnsi="宋体"/>
                <w:b/>
                <w:bCs/>
                <w:kern w:val="0"/>
                <w:sz w:val="24"/>
              </w:rPr>
            </w:pPr>
            <w:r>
              <w:rPr>
                <w:rFonts w:hAnsi="宋体" w:hint="eastAsia"/>
                <w:b/>
                <w:bCs/>
                <w:kern w:val="0"/>
                <w:sz w:val="24"/>
              </w:rPr>
              <w:t>序号</w:t>
            </w:r>
          </w:p>
        </w:tc>
        <w:tc>
          <w:tcPr>
            <w:tcW w:w="400" w:type="pct"/>
            <w:gridSpan w:val="2"/>
            <w:tcBorders>
              <w:top w:val="single" w:sz="4" w:space="0" w:color="auto"/>
              <w:left w:val="nil"/>
              <w:bottom w:val="single" w:sz="4" w:space="0" w:color="auto"/>
              <w:right w:val="single" w:sz="4" w:space="0" w:color="auto"/>
            </w:tcBorders>
            <w:vAlign w:val="center"/>
          </w:tcPr>
          <w:p w:rsidR="00494981" w:rsidRDefault="00A455F4">
            <w:pPr>
              <w:widowControl/>
              <w:jc w:val="center"/>
              <w:rPr>
                <w:rFonts w:hAnsi="宋体"/>
                <w:b/>
                <w:bCs/>
                <w:kern w:val="0"/>
                <w:sz w:val="24"/>
              </w:rPr>
            </w:pPr>
            <w:r>
              <w:rPr>
                <w:rFonts w:hAnsi="宋体" w:hint="eastAsia"/>
                <w:b/>
                <w:bCs/>
                <w:kern w:val="0"/>
                <w:sz w:val="24"/>
              </w:rPr>
              <w:t>合作方式</w:t>
            </w:r>
          </w:p>
        </w:tc>
        <w:tc>
          <w:tcPr>
            <w:tcW w:w="749" w:type="pct"/>
            <w:gridSpan w:val="3"/>
            <w:tcBorders>
              <w:top w:val="single" w:sz="4" w:space="0" w:color="auto"/>
              <w:left w:val="nil"/>
              <w:bottom w:val="single" w:sz="4" w:space="0" w:color="auto"/>
              <w:right w:val="single" w:sz="4" w:space="0" w:color="auto"/>
            </w:tcBorders>
            <w:vAlign w:val="center"/>
          </w:tcPr>
          <w:p w:rsidR="00494981" w:rsidRDefault="00A455F4">
            <w:pPr>
              <w:widowControl/>
              <w:jc w:val="center"/>
              <w:rPr>
                <w:rFonts w:hAnsi="宋体"/>
                <w:b/>
                <w:bCs/>
                <w:kern w:val="0"/>
                <w:sz w:val="24"/>
              </w:rPr>
            </w:pPr>
            <w:r>
              <w:rPr>
                <w:rFonts w:hAnsi="宋体" w:hint="eastAsia"/>
                <w:b/>
                <w:bCs/>
                <w:kern w:val="0"/>
                <w:sz w:val="24"/>
              </w:rPr>
              <w:t>合作者</w:t>
            </w:r>
            <w:r>
              <w:rPr>
                <w:rFonts w:hAnsi="宋体"/>
                <w:b/>
                <w:bCs/>
                <w:kern w:val="0"/>
                <w:sz w:val="24"/>
              </w:rPr>
              <w:t>/</w:t>
            </w:r>
            <w:r>
              <w:rPr>
                <w:rFonts w:hAnsi="宋体" w:hint="eastAsia"/>
                <w:b/>
                <w:bCs/>
                <w:kern w:val="0"/>
                <w:sz w:val="24"/>
              </w:rPr>
              <w:t>项目排名</w:t>
            </w:r>
          </w:p>
        </w:tc>
        <w:tc>
          <w:tcPr>
            <w:tcW w:w="999" w:type="pct"/>
            <w:gridSpan w:val="2"/>
            <w:tcBorders>
              <w:top w:val="single" w:sz="4" w:space="0" w:color="auto"/>
              <w:left w:val="nil"/>
              <w:bottom w:val="single" w:sz="4" w:space="0" w:color="auto"/>
              <w:right w:val="single" w:sz="4" w:space="0" w:color="auto"/>
            </w:tcBorders>
            <w:vAlign w:val="center"/>
          </w:tcPr>
          <w:p w:rsidR="00494981" w:rsidRDefault="00A455F4">
            <w:pPr>
              <w:widowControl/>
              <w:jc w:val="center"/>
              <w:rPr>
                <w:rFonts w:hAnsi="宋体"/>
                <w:b/>
                <w:bCs/>
                <w:kern w:val="0"/>
                <w:sz w:val="24"/>
              </w:rPr>
            </w:pPr>
            <w:r>
              <w:rPr>
                <w:rFonts w:hAnsi="宋体" w:hint="eastAsia"/>
                <w:b/>
                <w:bCs/>
                <w:kern w:val="0"/>
                <w:sz w:val="24"/>
              </w:rPr>
              <w:t>合作时间</w:t>
            </w:r>
          </w:p>
        </w:tc>
        <w:tc>
          <w:tcPr>
            <w:tcW w:w="2326" w:type="pct"/>
            <w:gridSpan w:val="2"/>
            <w:tcBorders>
              <w:top w:val="single" w:sz="4" w:space="0" w:color="auto"/>
              <w:left w:val="nil"/>
              <w:bottom w:val="single" w:sz="4" w:space="0" w:color="auto"/>
              <w:right w:val="single" w:sz="4" w:space="0" w:color="auto"/>
            </w:tcBorders>
            <w:vAlign w:val="center"/>
          </w:tcPr>
          <w:p w:rsidR="00494981" w:rsidRDefault="00A455F4">
            <w:pPr>
              <w:widowControl/>
              <w:jc w:val="center"/>
              <w:rPr>
                <w:rFonts w:hAnsi="宋体"/>
                <w:b/>
                <w:bCs/>
                <w:kern w:val="0"/>
                <w:sz w:val="24"/>
              </w:rPr>
            </w:pPr>
            <w:r>
              <w:rPr>
                <w:rFonts w:hAnsi="宋体" w:hint="eastAsia"/>
                <w:b/>
                <w:bCs/>
                <w:kern w:val="0"/>
                <w:sz w:val="24"/>
              </w:rPr>
              <w:t>合作成果</w:t>
            </w:r>
          </w:p>
        </w:tc>
        <w:tc>
          <w:tcPr>
            <w:tcW w:w="282" w:type="pct"/>
            <w:tcBorders>
              <w:top w:val="single" w:sz="4" w:space="0" w:color="auto"/>
              <w:left w:val="nil"/>
              <w:bottom w:val="single" w:sz="4" w:space="0" w:color="auto"/>
              <w:right w:val="single" w:sz="4" w:space="0" w:color="auto"/>
            </w:tcBorders>
            <w:vAlign w:val="center"/>
          </w:tcPr>
          <w:p w:rsidR="00494981" w:rsidRDefault="00A455F4">
            <w:pPr>
              <w:widowControl/>
              <w:jc w:val="center"/>
              <w:rPr>
                <w:rFonts w:hAnsi="宋体"/>
                <w:b/>
                <w:bCs/>
                <w:kern w:val="0"/>
                <w:sz w:val="24"/>
              </w:rPr>
            </w:pPr>
            <w:r>
              <w:rPr>
                <w:rFonts w:hAnsi="宋体" w:hint="eastAsia"/>
                <w:b/>
                <w:bCs/>
                <w:kern w:val="0"/>
                <w:sz w:val="24"/>
              </w:rPr>
              <w:t>备注</w:t>
            </w:r>
          </w:p>
        </w:tc>
      </w:tr>
      <w:tr w:rsidR="00494981" w:rsidTr="00856BCD">
        <w:trPr>
          <w:trHeight w:val="456"/>
        </w:trPr>
        <w:tc>
          <w:tcPr>
            <w:tcW w:w="243" w:type="pct"/>
            <w:tcBorders>
              <w:top w:val="single" w:sz="4" w:space="0" w:color="auto"/>
              <w:left w:val="single" w:sz="4" w:space="0" w:color="auto"/>
              <w:bottom w:val="single" w:sz="4" w:space="0" w:color="auto"/>
              <w:right w:val="single" w:sz="4" w:space="0" w:color="auto"/>
            </w:tcBorders>
            <w:vAlign w:val="center"/>
          </w:tcPr>
          <w:p w:rsidR="00494981" w:rsidRDefault="00A455F4">
            <w:pPr>
              <w:widowControl/>
              <w:jc w:val="center"/>
              <w:rPr>
                <w:bCs/>
                <w:kern w:val="0"/>
                <w:sz w:val="24"/>
              </w:rPr>
            </w:pPr>
            <w:r>
              <w:rPr>
                <w:rFonts w:hint="eastAsia"/>
                <w:bCs/>
                <w:kern w:val="0"/>
                <w:sz w:val="24"/>
              </w:rPr>
              <w:t>1</w:t>
            </w:r>
          </w:p>
        </w:tc>
        <w:tc>
          <w:tcPr>
            <w:tcW w:w="400" w:type="pct"/>
            <w:gridSpan w:val="2"/>
            <w:tcBorders>
              <w:top w:val="single" w:sz="4" w:space="0" w:color="auto"/>
              <w:left w:val="nil"/>
              <w:bottom w:val="single" w:sz="4" w:space="0" w:color="auto"/>
              <w:right w:val="single" w:sz="4" w:space="0" w:color="auto"/>
            </w:tcBorders>
            <w:vAlign w:val="center"/>
          </w:tcPr>
          <w:p w:rsidR="00494981" w:rsidRDefault="00A455F4">
            <w:pPr>
              <w:widowControl/>
              <w:jc w:val="center"/>
              <w:rPr>
                <w:bCs/>
                <w:kern w:val="0"/>
                <w:sz w:val="24"/>
              </w:rPr>
            </w:pPr>
            <w:r>
              <w:rPr>
                <w:rFonts w:hint="eastAsia"/>
                <w:sz w:val="24"/>
              </w:rPr>
              <w:t>标准</w:t>
            </w:r>
          </w:p>
        </w:tc>
        <w:tc>
          <w:tcPr>
            <w:tcW w:w="749" w:type="pct"/>
            <w:gridSpan w:val="3"/>
            <w:tcBorders>
              <w:top w:val="single" w:sz="4" w:space="0" w:color="auto"/>
              <w:left w:val="nil"/>
              <w:bottom w:val="single" w:sz="4" w:space="0" w:color="auto"/>
              <w:right w:val="single" w:sz="4" w:space="0" w:color="auto"/>
            </w:tcBorders>
            <w:vAlign w:val="center"/>
          </w:tcPr>
          <w:p w:rsidR="00494981" w:rsidRDefault="00A455F4">
            <w:pPr>
              <w:widowControl/>
              <w:jc w:val="center"/>
              <w:rPr>
                <w:bCs/>
                <w:kern w:val="0"/>
                <w:sz w:val="24"/>
              </w:rPr>
            </w:pPr>
            <w:r>
              <w:rPr>
                <w:rFonts w:hint="eastAsia"/>
                <w:sz w:val="24"/>
              </w:rPr>
              <w:t>赵士永</w:t>
            </w:r>
            <w:r>
              <w:rPr>
                <w:rFonts w:hint="eastAsia"/>
                <w:sz w:val="24"/>
              </w:rPr>
              <w:t>/1</w:t>
            </w:r>
            <w:r>
              <w:rPr>
                <w:rFonts w:hint="eastAsia"/>
                <w:sz w:val="24"/>
              </w:rPr>
              <w:t>，麻建锁</w:t>
            </w:r>
            <w:r>
              <w:rPr>
                <w:rFonts w:hint="eastAsia"/>
                <w:sz w:val="24"/>
              </w:rPr>
              <w:t>/2</w:t>
            </w:r>
            <w:r>
              <w:rPr>
                <w:rFonts w:hint="eastAsia"/>
                <w:sz w:val="24"/>
              </w:rPr>
              <w:t>，魏贺东</w:t>
            </w:r>
            <w:r>
              <w:rPr>
                <w:rFonts w:hint="eastAsia"/>
                <w:sz w:val="24"/>
              </w:rPr>
              <w:t>/3</w:t>
            </w:r>
            <w:r>
              <w:rPr>
                <w:rFonts w:hint="eastAsia"/>
                <w:sz w:val="24"/>
              </w:rPr>
              <w:t>，</w:t>
            </w:r>
            <w:r>
              <w:rPr>
                <w:rFonts w:hint="eastAsia"/>
                <w:sz w:val="24"/>
              </w:rPr>
              <w:lastRenderedPageBreak/>
              <w:t>付素娟</w:t>
            </w:r>
            <w:r>
              <w:rPr>
                <w:rFonts w:hint="eastAsia"/>
                <w:sz w:val="24"/>
              </w:rPr>
              <w:t>/4</w:t>
            </w:r>
            <w:r>
              <w:rPr>
                <w:rFonts w:hint="eastAsia"/>
                <w:sz w:val="24"/>
              </w:rPr>
              <w:t>，赵</w:t>
            </w:r>
            <w:r>
              <w:rPr>
                <w:rFonts w:hint="eastAsia"/>
                <w:sz w:val="24"/>
              </w:rPr>
              <w:t xml:space="preserve">  </w:t>
            </w:r>
            <w:r>
              <w:rPr>
                <w:rFonts w:hint="eastAsia"/>
                <w:sz w:val="24"/>
              </w:rPr>
              <w:t>力</w:t>
            </w:r>
            <w:r>
              <w:rPr>
                <w:rFonts w:hint="eastAsia"/>
                <w:sz w:val="24"/>
              </w:rPr>
              <w:t>/5</w:t>
            </w:r>
            <w:r>
              <w:rPr>
                <w:rFonts w:hint="eastAsia"/>
                <w:sz w:val="24"/>
              </w:rPr>
              <w:t>，王景保</w:t>
            </w:r>
            <w:r>
              <w:rPr>
                <w:rFonts w:hint="eastAsia"/>
                <w:sz w:val="24"/>
              </w:rPr>
              <w:t>/6</w:t>
            </w:r>
            <w:r>
              <w:rPr>
                <w:rFonts w:hint="eastAsia"/>
                <w:sz w:val="24"/>
              </w:rPr>
              <w:t>，郝雨杭</w:t>
            </w:r>
            <w:r>
              <w:rPr>
                <w:rFonts w:hint="eastAsia"/>
                <w:sz w:val="24"/>
              </w:rPr>
              <w:t>/7</w:t>
            </w:r>
            <w:r>
              <w:rPr>
                <w:rFonts w:hint="eastAsia"/>
                <w:sz w:val="24"/>
              </w:rPr>
              <w:t>，李尚飞</w:t>
            </w:r>
            <w:r>
              <w:rPr>
                <w:rFonts w:hint="eastAsia"/>
                <w:sz w:val="24"/>
              </w:rPr>
              <w:t>/10</w:t>
            </w:r>
          </w:p>
        </w:tc>
        <w:tc>
          <w:tcPr>
            <w:tcW w:w="999" w:type="pct"/>
            <w:gridSpan w:val="2"/>
            <w:tcBorders>
              <w:top w:val="single" w:sz="4" w:space="0" w:color="auto"/>
              <w:left w:val="nil"/>
              <w:bottom w:val="single" w:sz="4" w:space="0" w:color="auto"/>
              <w:right w:val="single" w:sz="4" w:space="0" w:color="auto"/>
            </w:tcBorders>
            <w:vAlign w:val="center"/>
          </w:tcPr>
          <w:p w:rsidR="00494981" w:rsidRDefault="00A455F4">
            <w:pPr>
              <w:widowControl/>
              <w:adjustRightInd w:val="0"/>
              <w:snapToGrid w:val="0"/>
              <w:jc w:val="center"/>
              <w:rPr>
                <w:bCs/>
                <w:kern w:val="0"/>
                <w:sz w:val="18"/>
                <w:szCs w:val="18"/>
              </w:rPr>
            </w:pPr>
            <w:r>
              <w:rPr>
                <w:rFonts w:hint="eastAsia"/>
                <w:sz w:val="24"/>
              </w:rPr>
              <w:lastRenderedPageBreak/>
              <w:t>2019-2020</w:t>
            </w:r>
          </w:p>
        </w:tc>
        <w:tc>
          <w:tcPr>
            <w:tcW w:w="2326" w:type="pct"/>
            <w:gridSpan w:val="2"/>
            <w:tcBorders>
              <w:top w:val="single" w:sz="4" w:space="0" w:color="auto"/>
              <w:left w:val="nil"/>
              <w:bottom w:val="single" w:sz="4" w:space="0" w:color="auto"/>
              <w:right w:val="single" w:sz="4" w:space="0" w:color="auto"/>
            </w:tcBorders>
            <w:vAlign w:val="center"/>
          </w:tcPr>
          <w:p w:rsidR="00494981" w:rsidRDefault="00A455F4">
            <w:pPr>
              <w:widowControl/>
              <w:jc w:val="center"/>
              <w:rPr>
                <w:rFonts w:ascii="宋体" w:hAnsi="宋体"/>
                <w:sz w:val="24"/>
              </w:rPr>
            </w:pPr>
            <w:r>
              <w:rPr>
                <w:rFonts w:ascii="宋体" w:hAnsi="宋体" w:hint="eastAsia"/>
                <w:sz w:val="24"/>
              </w:rPr>
              <w:t>《老旧小区既有住宅建筑加层扩建改造技术标准》</w:t>
            </w:r>
            <w:r>
              <w:rPr>
                <w:rFonts w:ascii="宋体" w:hAnsi="宋体" w:hint="eastAsia"/>
                <w:sz w:val="24"/>
              </w:rPr>
              <w:t>DB13(J)/T8386-2020</w:t>
            </w:r>
          </w:p>
        </w:tc>
        <w:tc>
          <w:tcPr>
            <w:tcW w:w="282" w:type="pct"/>
            <w:tcBorders>
              <w:top w:val="single" w:sz="4" w:space="0" w:color="auto"/>
              <w:left w:val="nil"/>
              <w:bottom w:val="single" w:sz="4" w:space="0" w:color="auto"/>
              <w:right w:val="single" w:sz="4" w:space="0" w:color="auto"/>
            </w:tcBorders>
            <w:vAlign w:val="center"/>
          </w:tcPr>
          <w:p w:rsidR="00494981" w:rsidRDefault="00494981">
            <w:pPr>
              <w:widowControl/>
              <w:rPr>
                <w:bCs/>
                <w:kern w:val="0"/>
                <w:sz w:val="24"/>
              </w:rPr>
            </w:pPr>
          </w:p>
        </w:tc>
      </w:tr>
    </w:tbl>
    <w:p w:rsidR="00494981" w:rsidRDefault="00494981">
      <w:pPr>
        <w:rPr>
          <w:b/>
          <w:sz w:val="30"/>
          <w:szCs w:val="30"/>
        </w:rPr>
      </w:pPr>
    </w:p>
    <w:p w:rsidR="00494981" w:rsidRDefault="00494981"/>
    <w:sectPr w:rsidR="004949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5F4" w:rsidRDefault="00A455F4" w:rsidP="00856BCD">
      <w:r>
        <w:separator/>
      </w:r>
    </w:p>
  </w:endnote>
  <w:endnote w:type="continuationSeparator" w:id="0">
    <w:p w:rsidR="00A455F4" w:rsidRDefault="00A455F4" w:rsidP="0085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5F4" w:rsidRDefault="00A455F4" w:rsidP="00856BCD">
      <w:r>
        <w:separator/>
      </w:r>
    </w:p>
  </w:footnote>
  <w:footnote w:type="continuationSeparator" w:id="0">
    <w:p w:rsidR="00A455F4" w:rsidRDefault="00A455F4" w:rsidP="00856B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981"/>
    <w:rsid w:val="00494981"/>
    <w:rsid w:val="00856BCD"/>
    <w:rsid w:val="00A455F4"/>
    <w:rsid w:val="00EC234C"/>
    <w:rsid w:val="014352C5"/>
    <w:rsid w:val="05657A1D"/>
    <w:rsid w:val="0D2A7B96"/>
    <w:rsid w:val="129C63D1"/>
    <w:rsid w:val="1325766D"/>
    <w:rsid w:val="167B3866"/>
    <w:rsid w:val="1B2418A4"/>
    <w:rsid w:val="1BEA06BE"/>
    <w:rsid w:val="1CA531BE"/>
    <w:rsid w:val="1EB82E1E"/>
    <w:rsid w:val="20BB7B75"/>
    <w:rsid w:val="20F6665D"/>
    <w:rsid w:val="22AA23B0"/>
    <w:rsid w:val="22BD5956"/>
    <w:rsid w:val="23966F03"/>
    <w:rsid w:val="256E58B8"/>
    <w:rsid w:val="2A3D69A9"/>
    <w:rsid w:val="2BE651BF"/>
    <w:rsid w:val="32131303"/>
    <w:rsid w:val="32A45DA5"/>
    <w:rsid w:val="3529007F"/>
    <w:rsid w:val="35911C99"/>
    <w:rsid w:val="371E446A"/>
    <w:rsid w:val="38221760"/>
    <w:rsid w:val="3B8A6E20"/>
    <w:rsid w:val="3C017980"/>
    <w:rsid w:val="3FB63C5B"/>
    <w:rsid w:val="41DF111C"/>
    <w:rsid w:val="42FF132E"/>
    <w:rsid w:val="468F70E8"/>
    <w:rsid w:val="48377B18"/>
    <w:rsid w:val="4A06284B"/>
    <w:rsid w:val="4BCD6C2E"/>
    <w:rsid w:val="4C5800FF"/>
    <w:rsid w:val="4D852DE5"/>
    <w:rsid w:val="53EF0942"/>
    <w:rsid w:val="542F53CF"/>
    <w:rsid w:val="582F6FC9"/>
    <w:rsid w:val="588A2E5C"/>
    <w:rsid w:val="5C005312"/>
    <w:rsid w:val="64964628"/>
    <w:rsid w:val="6615401C"/>
    <w:rsid w:val="68A5462E"/>
    <w:rsid w:val="69F4527A"/>
    <w:rsid w:val="69F726CE"/>
    <w:rsid w:val="6D8B64DD"/>
    <w:rsid w:val="6F933703"/>
    <w:rsid w:val="70767CDA"/>
    <w:rsid w:val="73E0657E"/>
    <w:rsid w:val="7849179B"/>
    <w:rsid w:val="7A2543C3"/>
    <w:rsid w:val="7ABF34C0"/>
    <w:rsid w:val="7F4D1ED2"/>
    <w:rsid w:val="7F5B7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D6ACE24-68EA-4C16-8619-56D91C22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spacing w:line="360" w:lineRule="auto"/>
      <w:ind w:firstLineChars="200" w:firstLine="480"/>
    </w:pPr>
    <w:rPr>
      <w:rFonts w:ascii="仿宋_GB2312"/>
      <w:sz w:val="24"/>
    </w:rPr>
  </w:style>
  <w:style w:type="paragraph" w:styleId="a4">
    <w:name w:val="header"/>
    <w:basedOn w:val="a"/>
    <w:link w:val="Char"/>
    <w:rsid w:val="00856B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56BCD"/>
    <w:rPr>
      <w:rFonts w:ascii="Times New Roman" w:eastAsia="宋体" w:hAnsi="Times New Roman" w:cs="Times New Roman"/>
      <w:kern w:val="2"/>
      <w:sz w:val="18"/>
      <w:szCs w:val="18"/>
    </w:rPr>
  </w:style>
  <w:style w:type="paragraph" w:styleId="a5">
    <w:name w:val="footer"/>
    <w:basedOn w:val="a"/>
    <w:link w:val="Char0"/>
    <w:rsid w:val="00856BCD"/>
    <w:pPr>
      <w:tabs>
        <w:tab w:val="center" w:pos="4153"/>
        <w:tab w:val="right" w:pos="8306"/>
      </w:tabs>
      <w:snapToGrid w:val="0"/>
      <w:jc w:val="left"/>
    </w:pPr>
    <w:rPr>
      <w:sz w:val="18"/>
      <w:szCs w:val="18"/>
    </w:rPr>
  </w:style>
  <w:style w:type="character" w:customStyle="1" w:styleId="Char0">
    <w:name w:val="页脚 Char"/>
    <w:basedOn w:val="a0"/>
    <w:link w:val="a5"/>
    <w:rsid w:val="00856BCD"/>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275</Words>
  <Characters>1574</Characters>
  <Application>Microsoft Office Word</Application>
  <DocSecurity>0</DocSecurity>
  <Lines>13</Lines>
  <Paragraphs>3</Paragraphs>
  <ScaleCrop>false</ScaleCrop>
  <Company>ICOS</Company>
  <LinksUpToDate>false</LinksUpToDate>
  <CharactersWithSpaces>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联想</dc:creator>
  <cp:lastModifiedBy>iCura</cp:lastModifiedBy>
  <cp:revision>2</cp:revision>
  <dcterms:created xsi:type="dcterms:W3CDTF">2021-06-02T11:19:00Z</dcterms:created>
  <dcterms:modified xsi:type="dcterms:W3CDTF">2021-06-03T02:48:00Z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10FACFCADB0548B2A4B1242D893471F7</vt:lpwstr>
  </property>
</Properties>
</file>